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24" w:rsidRDefault="008E4A24" w:rsidP="008E4A24">
      <w:r>
        <w:t>Farkas Hilda által összefoglalt vélemény:</w:t>
      </w:r>
    </w:p>
    <w:p w:rsidR="008E4A24" w:rsidRDefault="008E4A24" w:rsidP="008E4A24">
      <w:pPr>
        <w:pStyle w:val="Listaszerbekezds"/>
        <w:numPr>
          <w:ilvl w:val="0"/>
          <w:numId w:val="2"/>
        </w:numPr>
      </w:pPr>
      <w:r>
        <w:t>Nagyon fontos a környezetvédelmi felügyelőségek létszámának felülvizsgálata, és sokkal több szakértő mérnök foglalkoztatása – a jelenlegi alkalmazotti struktúra a felvázolt sokirányú feladatot nem képes ellátni;</w:t>
      </w:r>
    </w:p>
    <w:p w:rsidR="008E4A24" w:rsidRDefault="008E4A24" w:rsidP="008E4A24">
      <w:pPr>
        <w:pStyle w:val="Listaszerbekezds"/>
        <w:numPr>
          <w:ilvl w:val="0"/>
          <w:numId w:val="2"/>
        </w:numPr>
      </w:pPr>
      <w:r>
        <w:t xml:space="preserve">Mivel – a </w:t>
      </w:r>
      <w:proofErr w:type="spellStart"/>
      <w:r>
        <w:t>Víz-Keretirányelv</w:t>
      </w:r>
      <w:proofErr w:type="spellEnd"/>
      <w:r>
        <w:t xml:space="preserve"> szerint – a víz nem szokványos kereskedelmi termék, a közművek nonprofit működtetését bele kell foglalni a stratégiába.  </w:t>
      </w:r>
    </w:p>
    <w:p w:rsidR="008E4A24" w:rsidRDefault="008E4A24" w:rsidP="008E4A24">
      <w:pPr>
        <w:pStyle w:val="Listaszerbekezds"/>
        <w:numPr>
          <w:ilvl w:val="0"/>
          <w:numId w:val="2"/>
        </w:numPr>
      </w:pPr>
      <w:r>
        <w:t>Sajnálatos, hogy érdektelenségbe fulladt a ’</w:t>
      </w:r>
      <w:proofErr w:type="spellStart"/>
      <w:r>
        <w:t>Waste</w:t>
      </w:r>
      <w:proofErr w:type="spellEnd"/>
      <w:r>
        <w:t xml:space="preserve"> Free </w:t>
      </w:r>
      <w:proofErr w:type="spellStart"/>
      <w:r>
        <w:t>Danube</w:t>
      </w:r>
      <w:proofErr w:type="spellEnd"/>
      <w:r>
        <w:t>’</w:t>
      </w:r>
      <w:proofErr w:type="spellStart"/>
      <w:r>
        <w:t>-program</w:t>
      </w:r>
      <w:proofErr w:type="spellEnd"/>
      <w:r>
        <w:t>.  A stratégia számos nemzetközi kötelezettségvállalását nagyban segítené, ha ez a program élne, működne, hatna.</w:t>
      </w:r>
    </w:p>
    <w:p w:rsidR="008E4A24" w:rsidRDefault="008E4A24" w:rsidP="008E4A24">
      <w:pPr>
        <w:pStyle w:val="Listaszerbekezds"/>
        <w:numPr>
          <w:ilvl w:val="0"/>
          <w:numId w:val="2"/>
        </w:numPr>
      </w:pPr>
      <w:r>
        <w:t>Magyarország vízpolitikai célkitűzései (1.4) fejezetben javasoljuk vastaggal kiemelni és jobban hangsúlyozni a következő mondatot: A vízügyi hatósági, felügyeleti tevékenység erősítése, megfigyelő rendszerek, adatbázisok fejlesztése</w:t>
      </w:r>
    </w:p>
    <w:p w:rsidR="008E4A24" w:rsidRDefault="008E4A24" w:rsidP="008E4A24">
      <w:pPr>
        <w:pStyle w:val="Listaszerbekezds"/>
        <w:numPr>
          <w:ilvl w:val="0"/>
          <w:numId w:val="2"/>
        </w:numPr>
      </w:pPr>
      <w:r>
        <w:t>A Regionális és Határvízi kapcsolatok (5.5.1) fejezetet javasoljuk kiegészíteni a következőkkel:</w:t>
      </w:r>
    </w:p>
    <w:p w:rsidR="008E4A24" w:rsidRDefault="008E4A24" w:rsidP="008E4A24">
      <w:r>
        <w:t xml:space="preserve">Határainkon </w:t>
      </w:r>
      <w:proofErr w:type="gramStart"/>
      <w:r>
        <w:t>túli eredetű</w:t>
      </w:r>
      <w:proofErr w:type="gramEnd"/>
      <w:r>
        <w:t xml:space="preserve"> </w:t>
      </w:r>
      <w:proofErr w:type="spellStart"/>
      <w:r>
        <w:t>havária-jellegű</w:t>
      </w:r>
      <w:proofErr w:type="spellEnd"/>
      <w:r>
        <w:t xml:space="preserve"> szennyezések hazai kezelése</w:t>
      </w:r>
    </w:p>
    <w:p w:rsidR="008E4A24" w:rsidRDefault="008E4A24" w:rsidP="008E4A24">
      <w:r>
        <w:t>A vízkárelhárításnak vannak olyan esetei, amelyek a hazánk határain túli hatékony kezeléssel, vagy szomszédjainkkal közösen már nem oldhatók meg, mivel már túlléptek ezen a fázison és kisebb-nagyobb katasztrófaként érnek bennünket. Erre jó példa a Románia területén történt ciános vízszennyezés által okozott tiszai ökológiai krízis hazánkban, amelynek hatásait a Tisza tónál alkalmazott szakszerű szennyezés-átvezetéssel sikerült minimálisra szorítani. Ez tipikus példája a vízügyi katasztrófák vízügyi – azaz nem katasztrófa elhárítási – tevékenységgel történő kezelésének.</w:t>
      </w:r>
    </w:p>
    <w:p w:rsidR="000A3C92" w:rsidRDefault="008E4A24" w:rsidP="008E4A24">
      <w:r>
        <w:t>Az ilyen vízkárelhárításban is fontos a károkozó külföldi országgal való szoros együttműködés, de az intézkedéseket már nekünk kell megtennünk.</w:t>
      </w:r>
    </w:p>
    <w:p w:rsidR="008E4A24" w:rsidRDefault="008E4A24" w:rsidP="008E4A24"/>
    <w:p w:rsidR="008E4A24" w:rsidRDefault="008E4A24" w:rsidP="008E4A24">
      <w:r>
        <w:t>További két vélemény érkezett az összefoglaló megérkezése után a KSZGSZ tagságtól:</w:t>
      </w:r>
    </w:p>
    <w:p w:rsidR="008E4A24" w:rsidRDefault="008E4A24" w:rsidP="008E4A24">
      <w:r>
        <w:t>1.</w:t>
      </w:r>
    </w:p>
    <w:p w:rsidR="008E4A24" w:rsidRDefault="008E4A24" w:rsidP="008E4A24">
      <w:pPr>
        <w:ind w:left="360"/>
        <w:jc w:val="both"/>
      </w:pPr>
      <w:r>
        <w:t xml:space="preserve">Az előterjesztés foglalkozik részben a </w:t>
      </w:r>
      <w:r>
        <w:t>vízkészlet-gazdálkodás</w:t>
      </w:r>
      <w:bookmarkStart w:id="0" w:name="_GoBack"/>
      <w:bookmarkEnd w:id="0"/>
      <w:r>
        <w:t xml:space="preserve"> kérdéskörével,</w:t>
      </w:r>
      <w:r>
        <w:t xml:space="preserve"> </w:t>
      </w:r>
      <w:r>
        <w:t>azonban a téma kifejtése és a vízzel,</w:t>
      </w:r>
      <w:r>
        <w:t xml:space="preserve"> </w:t>
      </w:r>
      <w:r>
        <w:t xml:space="preserve">mint tényleges természeti erőforrással való gazdálkodás valóban mit is jelent hiányzik az </w:t>
      </w:r>
      <w:r>
        <w:t>anyagból.</w:t>
      </w:r>
    </w:p>
    <w:p w:rsidR="008E4A24" w:rsidRDefault="008E4A24" w:rsidP="008E4A24">
      <w:pPr>
        <w:ind w:left="360"/>
        <w:jc w:val="both"/>
      </w:pPr>
      <w:r>
        <w:t>Csak általánosság szintjén foglalkozik a témával.</w:t>
      </w:r>
    </w:p>
    <w:p w:rsidR="008E4A24" w:rsidRDefault="008E4A24" w:rsidP="008E4A24">
      <w:pPr>
        <w:ind w:left="360"/>
        <w:jc w:val="both"/>
      </w:pPr>
      <w:r>
        <w:t>A mezőgazdasági vízellátás,</w:t>
      </w:r>
      <w:r>
        <w:t xml:space="preserve"> </w:t>
      </w:r>
      <w:r>
        <w:t>öntözés a jövőben egy</w:t>
      </w:r>
      <w:r>
        <w:t>re jelentősebb terület lesz a ví</w:t>
      </w:r>
      <w:r>
        <w:t>zgazdálkodáson belül.</w:t>
      </w:r>
      <w:r>
        <w:t xml:space="preserve"> </w:t>
      </w:r>
      <w:r>
        <w:t>A gazdasági felemelkedésünk egyik alappillére.</w:t>
      </w:r>
      <w:r>
        <w:t xml:space="preserve"> </w:t>
      </w:r>
      <w:r>
        <w:t>Ennek érdekében a szakmaiság erősítése elkerülhetetlen lenne,</w:t>
      </w:r>
      <w:r>
        <w:t xml:space="preserve"> </w:t>
      </w:r>
      <w:r>
        <w:t>szükséges a szakmai érdekképviselet minél szélesebb bevonása-az Agrárkamara szerepének fokozott előtérbe való helyezése.</w:t>
      </w:r>
    </w:p>
    <w:p w:rsidR="008E4A24" w:rsidRDefault="008E4A24" w:rsidP="008E4A24">
      <w:pPr>
        <w:ind w:left="360"/>
        <w:jc w:val="both"/>
      </w:pPr>
      <w:r>
        <w:t>Az anyag szerkezete,</w:t>
      </w:r>
      <w:r>
        <w:t xml:space="preserve"> </w:t>
      </w:r>
      <w:r>
        <w:t>felépítése megfelelő egy nemzeti vízstratégia kidolgozásához</w:t>
      </w:r>
      <w:proofErr w:type="gramStart"/>
      <w:r>
        <w:t>,azonban</w:t>
      </w:r>
      <w:proofErr w:type="gramEnd"/>
      <w:r>
        <w:t xml:space="preserve"> a jövő feladatait,az elérendő célokat csak akkor lehet jól megfogalmazni,ha minden fontos tényezőt és a különböző szempontokat számba veszik,ez pedig alapos helyzetelemzést,állapot felmérést feltételez.</w:t>
      </w:r>
      <w:r>
        <w:t xml:space="preserve"> Ez pedig hiányzik az </w:t>
      </w:r>
      <w:proofErr w:type="gramStart"/>
      <w:r>
        <w:t>anyagból</w:t>
      </w:r>
      <w:proofErr w:type="gramEnd"/>
      <w:r>
        <w:t xml:space="preserve"> </w:t>
      </w:r>
      <w:r>
        <w:t>ill. hivatkozások sincsenek</w:t>
      </w:r>
      <w:r>
        <w:t>.</w:t>
      </w:r>
    </w:p>
    <w:p w:rsidR="008E4A24" w:rsidRPr="008E4A24" w:rsidRDefault="008E4A24" w:rsidP="008E4A24">
      <w:pPr>
        <w:jc w:val="both"/>
        <w:rPr>
          <w:rFonts w:ascii="Calibri" w:hAnsi="Calibri"/>
          <w:color w:val="1F497D"/>
        </w:rPr>
      </w:pPr>
      <w:r>
        <w:lastRenderedPageBreak/>
        <w:t>2.</w:t>
      </w:r>
    </w:p>
    <w:p w:rsidR="008E4A24" w:rsidRDefault="008E4A24" w:rsidP="008E4A24">
      <w:pPr>
        <w:pStyle w:val="Listaszerbekezds"/>
        <w:ind w:hanging="360"/>
      </w:pPr>
      <w:r>
        <w:t>1.</w:t>
      </w:r>
      <w:r>
        <w:rPr>
          <w:sz w:val="14"/>
          <w:szCs w:val="14"/>
        </w:rPr>
        <w:t xml:space="preserve">     </w:t>
      </w:r>
      <w:r>
        <w:t xml:space="preserve">A VKI szerepét abszolút félreértelmezi, nem a vízgazdálkodási tevékenységek feltételrendszerének fogja fel, hanem egy szakterületnek, amit ráadásul sokszor nem teljesen jól interpretál. </w:t>
      </w:r>
    </w:p>
    <w:p w:rsidR="008E4A24" w:rsidRDefault="008E4A24" w:rsidP="008E4A24">
      <w:pPr>
        <w:pStyle w:val="Listaszerbekezds"/>
        <w:ind w:hanging="360"/>
      </w:pPr>
      <w:r>
        <w:t>2.</w:t>
      </w:r>
      <w:r>
        <w:rPr>
          <w:sz w:val="14"/>
          <w:szCs w:val="14"/>
        </w:rPr>
        <w:t xml:space="preserve">     </w:t>
      </w:r>
      <w:r>
        <w:t>Sok tekintetben túlhaladott az anyag, a hivatkozott KEHOP pl. már nem olyan.</w:t>
      </w:r>
    </w:p>
    <w:p w:rsidR="008E4A24" w:rsidRDefault="008E4A24" w:rsidP="008E4A24">
      <w:pPr>
        <w:pStyle w:val="Listaszerbekezds"/>
        <w:ind w:hanging="360"/>
      </w:pPr>
      <w:r>
        <w:t>3.</w:t>
      </w:r>
      <w:r>
        <w:rPr>
          <w:sz w:val="14"/>
          <w:szCs w:val="14"/>
        </w:rPr>
        <w:t xml:space="preserve">     </w:t>
      </w:r>
      <w:r>
        <w:t xml:space="preserve">A vízgazdálkodás finanszírozását meg akarja újítani, de hogy hogyan arról pontosan nem szól. Állami szerepvállalást erősíti, de a finanszírozás bizonytalan. A </w:t>
      </w:r>
      <w:proofErr w:type="spellStart"/>
      <w:r>
        <w:t>Vízkészletjárulékra</w:t>
      </w:r>
      <w:proofErr w:type="spellEnd"/>
      <w:r>
        <w:t xml:space="preserve"> alapozva hosszú távon célelőirányzatot javasol, </w:t>
      </w:r>
      <w:proofErr w:type="spellStart"/>
      <w:r>
        <w:t>amitámogathat</w:t>
      </w:r>
      <w:proofErr w:type="spellEnd"/>
      <w:r>
        <w:t xml:space="preserve"> de addig mi lesz</w:t>
      </w:r>
      <w:proofErr w:type="gramStart"/>
      <w:r>
        <w:t>,és</w:t>
      </w:r>
      <w:proofErr w:type="gramEnd"/>
      <w:r>
        <w:t xml:space="preserve"> ez a forrás önmagában nem elég. Javasolnánk még a többi vizes adó-jellegű tételt betenni (pl. vízterhelési díj, szennyvízbírság) </w:t>
      </w:r>
      <w:proofErr w:type="gramStart"/>
      <w:r>
        <w:t>A</w:t>
      </w:r>
      <w:proofErr w:type="gramEnd"/>
      <w:r>
        <w:t xml:space="preserve"> mezőgazdasági vízszolgáltatás díjrendszeréről egyszer azt mondja, hogy meg kell felelni a költségmegtérülésnek, máskor meg azt, hogy ingyenes lesz, ami nemcsak a </w:t>
      </w:r>
      <w:proofErr w:type="spellStart"/>
      <w:r>
        <w:t>VKI-nak</w:t>
      </w:r>
      <w:proofErr w:type="spellEnd"/>
      <w:r>
        <w:t xml:space="preserve"> nem felel meg, de az ésszerű vízhasználatot is akadályozza. </w:t>
      </w:r>
    </w:p>
    <w:p w:rsidR="008E4A24" w:rsidRDefault="008E4A24" w:rsidP="008E4A24">
      <w:pPr>
        <w:pStyle w:val="Listaszerbekezds"/>
        <w:ind w:hanging="360"/>
      </w:pPr>
      <w:r>
        <w:t>4.</w:t>
      </w:r>
      <w:r>
        <w:rPr>
          <w:sz w:val="14"/>
          <w:szCs w:val="14"/>
        </w:rPr>
        <w:t xml:space="preserve">     </w:t>
      </w:r>
      <w:r>
        <w:t xml:space="preserve">Először akarják a projekteket megtervezni utána  az igényeket ehhez igazítani, később lesznek kész az árvíz kockázati tervek is, mint a tervezett projektek. </w:t>
      </w:r>
    </w:p>
    <w:p w:rsidR="008E4A24" w:rsidRDefault="008E4A24" w:rsidP="008E4A24">
      <w:pPr>
        <w:pStyle w:val="Listaszerbekezds"/>
        <w:ind w:hanging="360"/>
      </w:pPr>
      <w:r>
        <w:t>5.</w:t>
      </w:r>
      <w:r>
        <w:rPr>
          <w:sz w:val="14"/>
          <w:szCs w:val="14"/>
        </w:rPr>
        <w:t xml:space="preserve">     </w:t>
      </w:r>
      <w:r>
        <w:t xml:space="preserve">Nem jól szerkesztett anyag, </w:t>
      </w:r>
      <w:proofErr w:type="spellStart"/>
      <w:r>
        <w:t>pl</w:t>
      </w:r>
      <w:proofErr w:type="spellEnd"/>
      <w:r>
        <w:t xml:space="preserve"> a klímaváltozás, a területi vízgazdálkodás egyik elemeként szerepel, a belvízelvezetés, pedig a területi vízgazdálkodásnál is és a vízkárelhárításnál is szerepel. Egyes stratégiai célok a legvégén olvashatók (virtuális víz export). Az intézkedések sokszor elvont, elvi célokat fogalmazódnak meg. Számszerű cél egyáltalán nem jelenik meg. </w:t>
      </w:r>
    </w:p>
    <w:p w:rsidR="008E4A24" w:rsidRDefault="008E4A24" w:rsidP="008E4A24">
      <w:pPr>
        <w:pStyle w:val="Listaszerbekezds"/>
        <w:spacing w:after="240"/>
        <w:ind w:left="426" w:hanging="66"/>
      </w:pPr>
      <w:r>
        <w:t>6.</w:t>
      </w:r>
      <w:r>
        <w:rPr>
          <w:sz w:val="14"/>
          <w:szCs w:val="14"/>
        </w:rPr>
        <w:t xml:space="preserve">    </w:t>
      </w:r>
      <w:r>
        <w:t xml:space="preserve">Vannak megjegyzések másik stratégiáról, vannak olyan részek, amik nem stratégiába valók. </w:t>
      </w:r>
      <w:r>
        <w:br/>
        <w:t xml:space="preserve">7. Ellentmondásos célok jelennek </w:t>
      </w:r>
      <w:r>
        <w:t>meg. A VKI követelmények is itt-</w:t>
      </w:r>
      <w:r>
        <w:t xml:space="preserve">ott olvashatók, de nem tisztán, egyértelműen. Az anyagból kiderül, hogy az egyik fő cél </w:t>
      </w:r>
      <w:r>
        <w:t>(</w:t>
      </w:r>
      <w:r>
        <w:t xml:space="preserve">ha nem a legfontosabb cél) az öntözés fejlesztése, az Öntözési Hivatal létrehozása, a szervezeti rendszer átalakítása. </w:t>
      </w:r>
    </w:p>
    <w:p w:rsidR="008E4A24" w:rsidRDefault="008E4A24" w:rsidP="008E4A24"/>
    <w:sectPr w:rsidR="008E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0D5"/>
    <w:multiLevelType w:val="hybridMultilevel"/>
    <w:tmpl w:val="613821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6705C"/>
    <w:multiLevelType w:val="hybridMultilevel"/>
    <w:tmpl w:val="AC048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C0952"/>
    <w:multiLevelType w:val="hybridMultilevel"/>
    <w:tmpl w:val="80C8F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22F1B"/>
    <w:multiLevelType w:val="hybridMultilevel"/>
    <w:tmpl w:val="834C5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16CED"/>
    <w:multiLevelType w:val="hybridMultilevel"/>
    <w:tmpl w:val="D062E850"/>
    <w:lvl w:ilvl="0" w:tplc="D53606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F7BF3"/>
    <w:multiLevelType w:val="hybridMultilevel"/>
    <w:tmpl w:val="F8F44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4"/>
    <w:rsid w:val="000A3C92"/>
    <w:rsid w:val="008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4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3989</Characters>
  <Application>Microsoft Office Word</Application>
  <DocSecurity>0</DocSecurity>
  <Lines>33</Lines>
  <Paragraphs>9</Paragraphs>
  <ScaleCrop>false</ScaleCrop>
  <Company>KD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LakatosL</dc:creator>
  <cp:lastModifiedBy>LakatosL</cp:lastModifiedBy>
  <cp:revision>1</cp:revision>
  <dcterms:created xsi:type="dcterms:W3CDTF">2013-11-11T10:24:00Z</dcterms:created>
  <dcterms:modified xsi:type="dcterms:W3CDTF">2013-11-11T10:32:00Z</dcterms:modified>
</cp:coreProperties>
</file>