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95" w:rsidRDefault="005E2495" w:rsidP="005729F5">
      <w:pPr>
        <w:rPr>
          <w:rStyle w:val="Kiemels2"/>
        </w:rPr>
      </w:pPr>
      <w:bookmarkStart w:id="0" w:name="_GoBack"/>
      <w:bookmarkEnd w:id="0"/>
    </w:p>
    <w:p w:rsidR="005E2495" w:rsidRDefault="005E2495" w:rsidP="005729F5">
      <w:pPr>
        <w:rPr>
          <w:rStyle w:val="Kiemels2"/>
        </w:rPr>
      </w:pPr>
    </w:p>
    <w:p w:rsidR="00B51B63" w:rsidRDefault="00B51B63" w:rsidP="005729F5">
      <w:pPr>
        <w:rPr>
          <w:rStyle w:val="Kiemels2"/>
        </w:rPr>
      </w:pPr>
    </w:p>
    <w:p w:rsidR="00B51B63" w:rsidRDefault="00B51B63" w:rsidP="005729F5">
      <w:pPr>
        <w:rPr>
          <w:rStyle w:val="Kiemels2"/>
        </w:rPr>
      </w:pPr>
    </w:p>
    <w:p w:rsidR="005422FB" w:rsidRPr="00375B41" w:rsidRDefault="00BE06CB" w:rsidP="005729F5">
      <w:pPr>
        <w:rPr>
          <w:rStyle w:val="Kiemels2"/>
        </w:rPr>
      </w:pPr>
      <w:r>
        <w:rPr>
          <w:rStyle w:val="Kiemels2"/>
        </w:rPr>
        <w:t xml:space="preserve">Dr. </w:t>
      </w:r>
      <w:r w:rsidR="008C40D3">
        <w:rPr>
          <w:rStyle w:val="Kiemels2"/>
        </w:rPr>
        <w:t>Oravecz László</w:t>
      </w:r>
    </w:p>
    <w:p w:rsidR="008C40D3" w:rsidRDefault="008C40D3" w:rsidP="00EC10A3">
      <w:pPr>
        <w:rPr>
          <w:b/>
        </w:rPr>
      </w:pPr>
      <w:r>
        <w:rPr>
          <w:b/>
        </w:rPr>
        <w:t>Főosztályvezető</w:t>
      </w:r>
    </w:p>
    <w:p w:rsidR="005729F5" w:rsidRDefault="008C40D3" w:rsidP="00EC10A3">
      <w:pPr>
        <w:rPr>
          <w:b/>
        </w:rPr>
      </w:pPr>
      <w:r>
        <w:rPr>
          <w:b/>
        </w:rPr>
        <w:t>Szabályozási Föosztály</w:t>
      </w:r>
      <w:r w:rsidR="00EC10A3">
        <w:rPr>
          <w:b/>
        </w:rPr>
        <w:t xml:space="preserve"> </w:t>
      </w:r>
    </w:p>
    <w:p w:rsidR="008C40D3" w:rsidRDefault="008C40D3" w:rsidP="005729F5">
      <w:pPr>
        <w:rPr>
          <w:b/>
        </w:rPr>
      </w:pPr>
    </w:p>
    <w:p w:rsidR="005729F5" w:rsidRPr="00375B41" w:rsidRDefault="00EC10A3" w:rsidP="005729F5">
      <w:pPr>
        <w:rPr>
          <w:rStyle w:val="Kiemels2"/>
        </w:rPr>
      </w:pPr>
      <w:r>
        <w:rPr>
          <w:b/>
        </w:rPr>
        <w:t>Belügyminisztérium</w:t>
      </w:r>
    </w:p>
    <w:p w:rsidR="005729F5" w:rsidRDefault="005729F5" w:rsidP="005729F5">
      <w:pPr>
        <w:rPr>
          <w:b/>
        </w:rPr>
      </w:pPr>
    </w:p>
    <w:p w:rsidR="005729F5" w:rsidRDefault="005729F5" w:rsidP="005729F5">
      <w:pPr>
        <w:rPr>
          <w:b/>
        </w:rPr>
      </w:pPr>
    </w:p>
    <w:p w:rsidR="005729F5" w:rsidRDefault="005729F5" w:rsidP="005729F5">
      <w:pPr>
        <w:rPr>
          <w:b/>
        </w:rPr>
      </w:pPr>
      <w:r>
        <w:rPr>
          <w:b/>
        </w:rPr>
        <w:t xml:space="preserve">Tisztelt </w:t>
      </w:r>
      <w:r w:rsidR="008C40D3">
        <w:rPr>
          <w:b/>
        </w:rPr>
        <w:t xml:space="preserve">Főosztályvezető </w:t>
      </w:r>
      <w:r>
        <w:rPr>
          <w:b/>
        </w:rPr>
        <w:t>Úr!</w:t>
      </w:r>
    </w:p>
    <w:p w:rsidR="005E2495" w:rsidRDefault="005E2495" w:rsidP="005E2495">
      <w:pPr>
        <w:rPr>
          <w:b/>
          <w:bCs/>
        </w:rPr>
      </w:pPr>
    </w:p>
    <w:p w:rsidR="005E2495" w:rsidRPr="00404303" w:rsidRDefault="005E2495" w:rsidP="005E2495">
      <w:pPr>
        <w:jc w:val="both"/>
      </w:pPr>
      <w:r>
        <w:t xml:space="preserve">Az Országos Környezetvédelmi Tanács – rendkívüli sürgősséggel – véleményezésre  megkapta </w:t>
      </w:r>
      <w:r w:rsidR="008C40D3">
        <w:t xml:space="preserve">a Kormány részér a felszín alatti vízkivételt biztosító vízi-létesítmények engedélyezésével kapcsolatos változásokról szóló Előterjesztést. </w:t>
      </w:r>
      <w:r>
        <w:t xml:space="preserve">Áttekintve az előterjesztést </w:t>
      </w:r>
      <w:r w:rsidRPr="00404303">
        <w:rPr>
          <w:bCs/>
        </w:rPr>
        <w:t xml:space="preserve">a Tanács </w:t>
      </w:r>
      <w:r w:rsidR="001D31B1" w:rsidRPr="00404303">
        <w:rPr>
          <w:bCs/>
        </w:rPr>
        <w:t>javasolja</w:t>
      </w:r>
      <w:r>
        <w:rPr>
          <w:b/>
          <w:bCs/>
        </w:rPr>
        <w:t xml:space="preserve"> </w:t>
      </w:r>
      <w:r w:rsidR="001D31B1" w:rsidRPr="008C40D3">
        <w:rPr>
          <w:bCs/>
        </w:rPr>
        <w:t xml:space="preserve">a </w:t>
      </w:r>
      <w:r w:rsidRPr="008C40D3">
        <w:rPr>
          <w:bCs/>
        </w:rPr>
        <w:t>vízgazdálkodásról szóló 1995. évi LVII. törvény</w:t>
      </w:r>
      <w:r w:rsidR="008C40D3" w:rsidRPr="008C40D3">
        <w:rPr>
          <w:bCs/>
        </w:rPr>
        <w:t>, valamint vízgazdálkodási hatósági jogkör gyakorlásáról szóló 72/1996. (V. 22.) Korm. rendelet, a vízügyi igazgatási és a vízügyi</w:t>
      </w:r>
      <w:r w:rsidR="008C40D3">
        <w:rPr>
          <w:bCs/>
        </w:rPr>
        <w:t>, valamint a vízvédelmi hatósági feladatokat ellátó szervek kijelöléséről szóló 223/2014. (IX.4.) Korm. rendelet, továbbá a Kormány tagjainak feladat</w:t>
      </w:r>
      <w:r w:rsidR="00404303">
        <w:rPr>
          <w:bCs/>
        </w:rPr>
        <w:t>-</w:t>
      </w:r>
      <w:r w:rsidR="008C40D3">
        <w:rPr>
          <w:bCs/>
        </w:rPr>
        <w:t xml:space="preserve"> és hatásköré</w:t>
      </w:r>
      <w:r w:rsidR="00404303">
        <w:rPr>
          <w:bCs/>
        </w:rPr>
        <w:t xml:space="preserve">ről szóló 94/2018. (V. 22.) Korm. rendelet </w:t>
      </w:r>
      <w:r>
        <w:rPr>
          <w:b/>
          <w:bCs/>
        </w:rPr>
        <w:t xml:space="preserve">– </w:t>
      </w:r>
      <w:r w:rsidRPr="001D31B1">
        <w:rPr>
          <w:bCs/>
        </w:rPr>
        <w:t>jelen előterjesztésben</w:t>
      </w:r>
      <w:r>
        <w:rPr>
          <w:b/>
          <w:bCs/>
        </w:rPr>
        <w:t xml:space="preserve"> – </w:t>
      </w:r>
      <w:r w:rsidRPr="00404303">
        <w:rPr>
          <w:bCs/>
        </w:rPr>
        <w:t>tervezett módosításá</w:t>
      </w:r>
      <w:r w:rsidR="001D31B1" w:rsidRPr="00404303">
        <w:rPr>
          <w:bCs/>
        </w:rPr>
        <w:t>nak megfontolását, amelyhez az alábbi szempontokat ajánlja az Előterjesztő szíves figyelmébe.</w:t>
      </w:r>
      <w:r w:rsidRPr="00404303">
        <w:t xml:space="preserve"> </w:t>
      </w:r>
    </w:p>
    <w:p w:rsidR="005E2495" w:rsidRDefault="005E2495" w:rsidP="005E2495">
      <w:pPr>
        <w:jc w:val="both"/>
      </w:pPr>
    </w:p>
    <w:p w:rsidR="005E2495" w:rsidRDefault="005E2495" w:rsidP="005E2495">
      <w:pPr>
        <w:jc w:val="both"/>
      </w:pPr>
      <w:r>
        <w:t>Az általános ind</w:t>
      </w:r>
      <w:r w:rsidR="00404303">
        <w:t>oklás szerint változtatás</w:t>
      </w:r>
      <w:r>
        <w:t xml:space="preserve"> célja olyan szabályozás kialakítása, amely </w:t>
      </w:r>
      <w:r w:rsidR="00404303">
        <w:t>5</w:t>
      </w:r>
      <w:r>
        <w:t>0 méteres kútmélységig</w:t>
      </w:r>
      <w:r w:rsidR="00404303">
        <w:t xml:space="preserve"> és, ha az nem éri el az első vízzáró réteget</w:t>
      </w:r>
      <w:r>
        <w:t xml:space="preserve"> nem teszi szükségessé </w:t>
      </w:r>
      <w:r w:rsidR="00404303">
        <w:t xml:space="preserve">vízjogi engedélyezési eljárás </w:t>
      </w:r>
      <w:r w:rsidR="00715187">
        <w:t>lefolytatását, ill. csak az 50 méternél mélyebb kutak esetében írja elő a jegyzői hatáskörbe tartozó engedélyezést.</w:t>
      </w:r>
      <w:r>
        <w:t xml:space="preserve"> A</w:t>
      </w:r>
      <w:r w:rsidR="00715187">
        <w:t>z Indoklás szerint, az engedélyezési körből kikerülő kutak fellelhetőségi helyéről azonban a vízügyi szerv, a jegyző hatósági nyilvántartása alapján továbbra is tájékoztatást kap, mivel a kutak bejel</w:t>
      </w:r>
      <w:r w:rsidR="00760A52">
        <w:t>e</w:t>
      </w:r>
      <w:r w:rsidR="00715187">
        <w:t>ntési kötelezettsége a hatósági nyi</w:t>
      </w:r>
      <w:r w:rsidR="00760A52">
        <w:t xml:space="preserve">lvántartás részére fennmarad. A </w:t>
      </w:r>
      <w:r w:rsidR="00715187">
        <w:t>vízügyi szerv tehát egy  kút létesítéséről csak utólag szerez tudomást</w:t>
      </w:r>
      <w:r w:rsidR="00F24F96">
        <w:t xml:space="preserve">; ám az engedélyezési eljárás hiányában </w:t>
      </w:r>
      <w:r>
        <w:t xml:space="preserve"> </w:t>
      </w:r>
      <w:r w:rsidR="00F24F96">
        <w:t>nem teljesíthető a</w:t>
      </w:r>
      <w:r>
        <w:t xml:space="preserve">z </w:t>
      </w:r>
      <w:r w:rsidR="00F24F96">
        <w:t>szigorú követelmény, mely szerint ”</w:t>
      </w:r>
      <w:r>
        <w:t>vízi-létesítmény csak akkor létesí</w:t>
      </w:r>
      <w:r w:rsidR="00760A52">
        <w:t xml:space="preserve">thető és üzemeltethető, … ha… a </w:t>
      </w:r>
      <w:r>
        <w:t>vízi-létesítmény, vízi-munka, illetve vízhasználat  nem veszélyezteti a vízkész</w:t>
      </w:r>
      <w:r w:rsidR="00F24F96">
        <w:t>let védelméhez fűződő érdeket</w:t>
      </w:r>
      <w:r>
        <w:t>”  és  „</w:t>
      </w:r>
      <w:r w:rsidR="00F24F96">
        <w:t>a</w:t>
      </w:r>
      <w:r>
        <w:t xml:space="preserve"> vízkészlet-gazdálkodás ellátásának érdekében rögzíteni szükséges, hogy az engedély nélkül létesíthető vízi-létesítmények esetében is biztosítani kell a vízkészletek védelméhez fűződő</w:t>
      </w:r>
      <w:r w:rsidR="00760A52">
        <w:t xml:space="preserve"> érdekeket és a vízgazdálkodási</w:t>
      </w:r>
      <w:r>
        <w:t>, műszaki, biztonsági és vízvédelmi szabályokat.”</w:t>
      </w:r>
    </w:p>
    <w:p w:rsidR="00B51B63" w:rsidRDefault="005E2495" w:rsidP="005E2495">
      <w:pPr>
        <w:jc w:val="both"/>
      </w:pPr>
      <w:r>
        <w:t>Ezek a szabályok</w:t>
      </w:r>
      <w:r w:rsidR="00F24F96">
        <w:t xml:space="preserve"> azonban</w:t>
      </w:r>
      <w:r>
        <w:t>  vízjogi engedélyezési eljárás, vagy legalább bejelentési kötelezettségek nélkül nem tar</w:t>
      </w:r>
      <w:r w:rsidR="00F24F96">
        <w:t xml:space="preserve">thatók be, nem érvényesíthetőek, amint azt az Országos Környezetvédelmi Tanács </w:t>
      </w:r>
      <w:r w:rsidR="00760A52">
        <w:t xml:space="preserve">a </w:t>
      </w:r>
      <w:r w:rsidR="00F24F96">
        <w:t xml:space="preserve">legutóbbi </w:t>
      </w:r>
      <w:r w:rsidR="00B51B63">
        <w:t xml:space="preserve">változtatás-tervezet idején </w:t>
      </w:r>
      <w:r w:rsidR="00F24F96">
        <w:t>– 2017.</w:t>
      </w:r>
      <w:r w:rsidR="005C4F5B">
        <w:t xml:space="preserve"> Május</w:t>
      </w:r>
      <w:r w:rsidR="00B51B63">
        <w:t xml:space="preserve">i állásfoglalásában is kifejttette. </w:t>
      </w:r>
    </w:p>
    <w:p w:rsidR="00B51B63" w:rsidRDefault="00B51B63" w:rsidP="005E2495">
      <w:pPr>
        <w:jc w:val="both"/>
      </w:pPr>
    </w:p>
    <w:p w:rsidR="00B51B63" w:rsidRDefault="00B51B63" w:rsidP="005E2495">
      <w:pPr>
        <w:jc w:val="both"/>
      </w:pPr>
    </w:p>
    <w:p w:rsidR="00B51B63" w:rsidRDefault="00B51B63" w:rsidP="005E2495">
      <w:pPr>
        <w:jc w:val="both"/>
      </w:pPr>
    </w:p>
    <w:p w:rsidR="00060A41" w:rsidRDefault="00B51B63" w:rsidP="005E2495">
      <w:pPr>
        <w:jc w:val="both"/>
      </w:pPr>
      <w:r>
        <w:t>A jegyző számára tett bejelentés nem biztosítja a felszínalatti vízkészletek szen</w:t>
      </w:r>
      <w:r w:rsidR="00760A52">
        <w:t>nyezése és a szennyezés terjedé</w:t>
      </w:r>
      <w:r>
        <w:t>se kockázatának megelőzését, mert a jegyző</w:t>
      </w:r>
      <w:r w:rsidR="00760A52">
        <w:t xml:space="preserve"> általában nem </w:t>
      </w:r>
      <w:r>
        <w:t>tu</w:t>
      </w:r>
      <w:r w:rsidR="00760A52">
        <w:t>(</w:t>
      </w:r>
      <w:r>
        <w:t>dh</w:t>
      </w:r>
      <w:r w:rsidR="00760A52">
        <w:t>at)</w:t>
      </w:r>
      <w:r>
        <w:t>ja, hogy az első vízzáró réteg mely mélységben van. Ezek a kockázatok csak a vízügyi hatóság engedélyével, szakszerűen létesített vízkivételekkel,- kutakkal előzhetőek meg.</w:t>
      </w:r>
    </w:p>
    <w:p w:rsidR="00060A41" w:rsidRDefault="00060A41" w:rsidP="005E2495">
      <w:pPr>
        <w:jc w:val="both"/>
      </w:pPr>
    </w:p>
    <w:p w:rsidR="00060A41" w:rsidRDefault="00060A41" w:rsidP="005E2495">
      <w:pPr>
        <w:jc w:val="both"/>
      </w:pPr>
      <w:r>
        <w:t xml:space="preserve">Az Országos Környezetvédelmi Tanács támogatja továbbá Dr. Varga Judit Igazságügy- miniszter Asszony érvelését, amelyben az Alaptörvény P) cikke szerint, valamint </w:t>
      </w:r>
      <w:r w:rsidR="004E64E4">
        <w:t>a 2000/60/EK parlamenti és tanácsi irányelvnek alapvető célkitűzéséne</w:t>
      </w:r>
      <w:r w:rsidR="00BD43DA">
        <w:t>k való meg nem felelés miatt is</w:t>
      </w:r>
      <w:r>
        <w:t xml:space="preserve"> aggályosnak tartja a Törvény és a Korm. rendeletek változtatását. </w:t>
      </w:r>
    </w:p>
    <w:p w:rsidR="004E64E4" w:rsidRDefault="004E64E4" w:rsidP="005E2495">
      <w:pPr>
        <w:jc w:val="both"/>
      </w:pPr>
    </w:p>
    <w:p w:rsidR="004E64E4" w:rsidRDefault="004E64E4" w:rsidP="005E2495">
      <w:pPr>
        <w:jc w:val="both"/>
      </w:pPr>
      <w:r>
        <w:t>Mindezeket mérlegelve</w:t>
      </w:r>
      <w:r w:rsidR="00760A52">
        <w:t>,</w:t>
      </w:r>
      <w:r>
        <w:t xml:space="preserve"> az Országos Környezetvédelmi Tanács nem javasolja</w:t>
      </w:r>
      <w:r w:rsidR="00760A52">
        <w:t xml:space="preserve"> a Kormánynak </w:t>
      </w:r>
      <w:r>
        <w:t xml:space="preserve"> </w:t>
      </w:r>
      <w:r w:rsidRPr="00BD43DA">
        <w:rPr>
          <w:i/>
        </w:rPr>
        <w:t>a felszín alatti vízkivételt biztosító vízi-létesítmények engedélyezésével kapcsolatos változtatásokról</w:t>
      </w:r>
      <w:r>
        <w:t xml:space="preserve"> szóló előterjesztés elfogadását.  </w:t>
      </w:r>
    </w:p>
    <w:p w:rsidR="00060A41" w:rsidRDefault="00060A41" w:rsidP="005E2495">
      <w:pPr>
        <w:jc w:val="both"/>
      </w:pPr>
    </w:p>
    <w:p w:rsidR="005E2495" w:rsidRDefault="00B51B63" w:rsidP="004E64E4">
      <w:pPr>
        <w:jc w:val="both"/>
      </w:pPr>
      <w:r>
        <w:t xml:space="preserve"> </w:t>
      </w:r>
      <w:r w:rsidR="005E2495">
        <w:t xml:space="preserve">A Testület nevében és megbízásából </w:t>
      </w:r>
    </w:p>
    <w:p w:rsidR="005E2495" w:rsidRDefault="005E2495" w:rsidP="005E2495"/>
    <w:p w:rsidR="005E2495" w:rsidRDefault="004E64E4" w:rsidP="005E2495">
      <w:r>
        <w:t>2020</w:t>
      </w:r>
      <w:r w:rsidR="005E2495">
        <w:t xml:space="preserve">. </w:t>
      </w:r>
      <w:r>
        <w:t>Szeptember 24</w:t>
      </w:r>
      <w:r w:rsidR="005E2495">
        <w:t>.</w:t>
      </w:r>
      <w:r>
        <w:t xml:space="preserve"> – én </w:t>
      </w:r>
    </w:p>
    <w:p w:rsidR="005E2495" w:rsidRDefault="005E2495" w:rsidP="005E2495"/>
    <w:p w:rsidR="00432868" w:rsidRDefault="00432868" w:rsidP="005729F5"/>
    <w:p w:rsidR="005729F5" w:rsidRDefault="007665C6" w:rsidP="005729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21590</wp:posOffset>
            </wp:positionV>
            <wp:extent cx="914400" cy="63373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F5" w:rsidRDefault="005729F5" w:rsidP="005729F5"/>
    <w:p w:rsidR="005729F5" w:rsidRDefault="005729F5" w:rsidP="005729F5"/>
    <w:p w:rsidR="0083274E" w:rsidRPr="00D6211D" w:rsidRDefault="005729F5" w:rsidP="00D23133">
      <w:pPr>
        <w:spacing w:before="240"/>
      </w:pPr>
      <w:r>
        <w:t>Dr. Bulla Miklós</w:t>
      </w:r>
    </w:p>
    <w:sectPr w:rsidR="0083274E" w:rsidRPr="00D621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55D" w:rsidRDefault="0001355D">
      <w:r>
        <w:separator/>
      </w:r>
    </w:p>
  </w:endnote>
  <w:endnote w:type="continuationSeparator" w:id="0">
    <w:p w:rsidR="0001355D" w:rsidRDefault="0001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FB3E0B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432868" w:rsidRPr="003E194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color w:val="000000"/>
        <w:spacing w:val="40"/>
        <w:sz w:val="20"/>
      </w:rPr>
    </w:pPr>
    <w:r w:rsidRPr="003E1948">
      <w:rPr>
        <w:rFonts w:ascii="Clarendon Condensed" w:hAnsi="Clarendon Condensed"/>
        <w:color w:val="000000"/>
        <w:spacing w:val="40"/>
        <w:sz w:val="20"/>
      </w:rPr>
      <w:t>Postacím: 1860 Budapest.</w:t>
    </w:r>
  </w:p>
  <w:p w:rsidR="00432868" w:rsidRPr="003E1948" w:rsidRDefault="00432868" w:rsidP="00432868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r w:rsidRPr="003E1948">
      <w:rPr>
        <w:rFonts w:ascii="Clarendon Condensed" w:hAnsi="Clarendon Condensed"/>
        <w:color w:val="000000"/>
        <w:spacing w:val="40"/>
        <w:sz w:val="20"/>
      </w:rPr>
      <w:t>Telefon: 1- 79 51063; 1- 79 53699. Fax: 1- 79 50429.</w:t>
    </w:r>
  </w:p>
  <w:p w:rsidR="00432868" w:rsidRPr="003E1948" w:rsidRDefault="00432868" w:rsidP="00432868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r w:rsidRPr="003E1948">
      <w:rPr>
        <w:rFonts w:ascii="Clarendon Condensed" w:hAnsi="Clarendon Condensed"/>
        <w:color w:val="000000"/>
        <w:spacing w:val="40"/>
        <w:sz w:val="20"/>
      </w:rPr>
      <w:t xml:space="preserve">E-mail: </w:t>
    </w:r>
    <w:hyperlink r:id="rId1" w:history="1">
      <w:r w:rsidR="003E1948" w:rsidRPr="003E1948">
        <w:rPr>
          <w:rStyle w:val="Hiperhivatkozs"/>
          <w:rFonts w:ascii="Clarendon Condensed" w:hAnsi="Clarendon Condensed"/>
          <w:color w:val="000000"/>
          <w:spacing w:val="40"/>
          <w:sz w:val="20"/>
        </w:rPr>
        <w:t>okttitk@fm.gov.hu</w:t>
      </w:r>
    </w:hyperlink>
  </w:p>
  <w:p w:rsidR="00FB3E0B" w:rsidRPr="003E1948" w:rsidRDefault="00432868" w:rsidP="00432868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r w:rsidRPr="003E1948">
      <w:rPr>
        <w:rFonts w:ascii="Clarendon Condensed" w:hAnsi="Clarendon Condensed"/>
        <w:color w:val="000000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55D" w:rsidRDefault="0001355D">
      <w:r>
        <w:separator/>
      </w:r>
    </w:p>
  </w:footnote>
  <w:footnote w:type="continuationSeparator" w:id="0">
    <w:p w:rsidR="0001355D" w:rsidRDefault="0001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7833A5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4pt;height:80.25pt">
          <v:imagedata r:id="rId1" o:title=""/>
        </v:shape>
        <o:OLEObject Type="Embed" ProgID="MSPhotoEd.3" ShapeID="_x0000_i1026" DrawAspect="Content" ObjectID="_1670515760" r:id="rId2"/>
      </w:object>
    </w:r>
  </w:p>
  <w:p w:rsidR="00FB3E0B" w:rsidRDefault="00FB3E0B">
    <w:pPr>
      <w:pStyle w:val="lfej"/>
      <w:jc w:val="center"/>
      <w:rPr>
        <w:rFonts w:ascii="Clarendon Condensed" w:hAnsi="Clarendon Condensed"/>
        <w:sz w:val="16"/>
      </w:rPr>
    </w:pPr>
  </w:p>
  <w:p w:rsidR="00FB3E0B" w:rsidRDefault="00FB3E0B">
    <w:pPr>
      <w:pStyle w:val="lfej"/>
      <w:jc w:val="center"/>
      <w:rPr>
        <w:rFonts w:ascii="Clarendon Condensed" w:hAnsi="Clarendon Condensed"/>
      </w:rPr>
    </w:pPr>
    <w:r>
      <w:rPr>
        <w:rFonts w:ascii="Clarendon Condensed" w:hAnsi="Clarendon Condensed"/>
        <w:b/>
        <w:spacing w:val="110"/>
      </w:rPr>
      <w:t>f</w:t>
    </w:r>
    <w:r>
      <w:rPr>
        <w:b/>
        <w:spacing w:val="110"/>
      </w:rPr>
      <w:t>ő</w:t>
    </w:r>
    <w:r>
      <w:rPr>
        <w:rFonts w:ascii="Clarendon Condensed" w:hAnsi="Clarendon Condensed"/>
        <w:b/>
        <w:spacing w:val="110"/>
      </w:rPr>
      <w:t>titkár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6"/>
    <w:rsid w:val="0001355D"/>
    <w:rsid w:val="000271B4"/>
    <w:rsid w:val="0003417F"/>
    <w:rsid w:val="000423D6"/>
    <w:rsid w:val="00051F6C"/>
    <w:rsid w:val="00060A41"/>
    <w:rsid w:val="000618B9"/>
    <w:rsid w:val="00080183"/>
    <w:rsid w:val="000E2C5B"/>
    <w:rsid w:val="000F2CC9"/>
    <w:rsid w:val="000F3A73"/>
    <w:rsid w:val="001316A0"/>
    <w:rsid w:val="001B1053"/>
    <w:rsid w:val="001B26A0"/>
    <w:rsid w:val="001C24E0"/>
    <w:rsid w:val="001D2AC7"/>
    <w:rsid w:val="001D31B1"/>
    <w:rsid w:val="001E05B6"/>
    <w:rsid w:val="001E7ADB"/>
    <w:rsid w:val="001F0D40"/>
    <w:rsid w:val="00221634"/>
    <w:rsid w:val="00226794"/>
    <w:rsid w:val="0022745C"/>
    <w:rsid w:val="00275BF2"/>
    <w:rsid w:val="002A531F"/>
    <w:rsid w:val="002B53B4"/>
    <w:rsid w:val="002E2ADE"/>
    <w:rsid w:val="0032746B"/>
    <w:rsid w:val="003425B7"/>
    <w:rsid w:val="00375B41"/>
    <w:rsid w:val="003B46F7"/>
    <w:rsid w:val="003E1948"/>
    <w:rsid w:val="003F6E65"/>
    <w:rsid w:val="00404303"/>
    <w:rsid w:val="00407228"/>
    <w:rsid w:val="00431BB3"/>
    <w:rsid w:val="00432868"/>
    <w:rsid w:val="004533FA"/>
    <w:rsid w:val="00464E1B"/>
    <w:rsid w:val="00480A6D"/>
    <w:rsid w:val="00482950"/>
    <w:rsid w:val="00491335"/>
    <w:rsid w:val="004C7BA9"/>
    <w:rsid w:val="004E64E4"/>
    <w:rsid w:val="004F19B4"/>
    <w:rsid w:val="004F2071"/>
    <w:rsid w:val="004F2EA4"/>
    <w:rsid w:val="00520010"/>
    <w:rsid w:val="00525A56"/>
    <w:rsid w:val="005422FB"/>
    <w:rsid w:val="00563552"/>
    <w:rsid w:val="00563632"/>
    <w:rsid w:val="00564E7E"/>
    <w:rsid w:val="005729F5"/>
    <w:rsid w:val="00585762"/>
    <w:rsid w:val="00594008"/>
    <w:rsid w:val="00597A62"/>
    <w:rsid w:val="005A7A98"/>
    <w:rsid w:val="005C1AED"/>
    <w:rsid w:val="005C4F5B"/>
    <w:rsid w:val="005E2495"/>
    <w:rsid w:val="00702E3A"/>
    <w:rsid w:val="00715187"/>
    <w:rsid w:val="007154FE"/>
    <w:rsid w:val="007428D9"/>
    <w:rsid w:val="00744D62"/>
    <w:rsid w:val="00760A52"/>
    <w:rsid w:val="007665C6"/>
    <w:rsid w:val="007702BA"/>
    <w:rsid w:val="007833A5"/>
    <w:rsid w:val="00796B93"/>
    <w:rsid w:val="007A7E6D"/>
    <w:rsid w:val="007B0C42"/>
    <w:rsid w:val="007B2EB4"/>
    <w:rsid w:val="007F282C"/>
    <w:rsid w:val="007F2F2B"/>
    <w:rsid w:val="007F53CE"/>
    <w:rsid w:val="008205AB"/>
    <w:rsid w:val="0082742C"/>
    <w:rsid w:val="0083274E"/>
    <w:rsid w:val="00846191"/>
    <w:rsid w:val="008C40D3"/>
    <w:rsid w:val="009125E7"/>
    <w:rsid w:val="009429E8"/>
    <w:rsid w:val="00955F28"/>
    <w:rsid w:val="00956494"/>
    <w:rsid w:val="00960BC4"/>
    <w:rsid w:val="009B7307"/>
    <w:rsid w:val="009D5559"/>
    <w:rsid w:val="00A11588"/>
    <w:rsid w:val="00A812AF"/>
    <w:rsid w:val="00A977AD"/>
    <w:rsid w:val="00AA6125"/>
    <w:rsid w:val="00AC3D41"/>
    <w:rsid w:val="00AC58BF"/>
    <w:rsid w:val="00AE2AE4"/>
    <w:rsid w:val="00B02F68"/>
    <w:rsid w:val="00B10447"/>
    <w:rsid w:val="00B47B3E"/>
    <w:rsid w:val="00B51B63"/>
    <w:rsid w:val="00B55B32"/>
    <w:rsid w:val="00B72F9E"/>
    <w:rsid w:val="00BA2EE1"/>
    <w:rsid w:val="00BA6EDA"/>
    <w:rsid w:val="00BB22C8"/>
    <w:rsid w:val="00BC59AD"/>
    <w:rsid w:val="00BD43DA"/>
    <w:rsid w:val="00BE06CB"/>
    <w:rsid w:val="00BE6548"/>
    <w:rsid w:val="00C1482C"/>
    <w:rsid w:val="00C853C7"/>
    <w:rsid w:val="00CE549A"/>
    <w:rsid w:val="00CF51C6"/>
    <w:rsid w:val="00D23133"/>
    <w:rsid w:val="00D44F76"/>
    <w:rsid w:val="00D6211D"/>
    <w:rsid w:val="00DA6BB4"/>
    <w:rsid w:val="00DB7B01"/>
    <w:rsid w:val="00DC2A55"/>
    <w:rsid w:val="00DE3B4E"/>
    <w:rsid w:val="00DF7D21"/>
    <w:rsid w:val="00E01321"/>
    <w:rsid w:val="00E4159B"/>
    <w:rsid w:val="00E548E1"/>
    <w:rsid w:val="00E56A74"/>
    <w:rsid w:val="00E76039"/>
    <w:rsid w:val="00E937DA"/>
    <w:rsid w:val="00E96580"/>
    <w:rsid w:val="00EC10A3"/>
    <w:rsid w:val="00EC3052"/>
    <w:rsid w:val="00EE38C9"/>
    <w:rsid w:val="00F23789"/>
    <w:rsid w:val="00F24F96"/>
    <w:rsid w:val="00F2785C"/>
    <w:rsid w:val="00F37942"/>
    <w:rsid w:val="00F77327"/>
    <w:rsid w:val="00F77403"/>
    <w:rsid w:val="00F937F6"/>
    <w:rsid w:val="00FB353F"/>
    <w:rsid w:val="00FB3E0B"/>
    <w:rsid w:val="00FE78DF"/>
    <w:rsid w:val="00FF327F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0F9500-A4F2-4D63-93EB-3828DB9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</w:rPr>
  </w:style>
  <w:style w:type="paragraph" w:styleId="Szvegtrzs">
    <w:name w:val="Body Text"/>
    <w:basedOn w:val="Norml"/>
    <w:link w:val="SzvegtrzsChar"/>
    <w:uiPriority w:val="99"/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B72F9E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375B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2974</Characters>
  <Application>Microsoft Office Word</Application>
  <DocSecurity>0</DocSecurity>
  <Lines>24</Lines>
  <Paragraphs>6</Paragraphs>
  <ScaleCrop>false</ScaleCrop>
  <Company>KSZF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Lakatos Lilla</dc:creator>
  <cp:keywords/>
  <dc:description/>
  <cp:lastModifiedBy>Andras</cp:lastModifiedBy>
  <cp:revision>2</cp:revision>
  <cp:lastPrinted>2012-11-15T08:00:00Z</cp:lastPrinted>
  <dcterms:created xsi:type="dcterms:W3CDTF">2020-12-26T18:22:00Z</dcterms:created>
  <dcterms:modified xsi:type="dcterms:W3CDTF">2020-12-26T18:22:00Z</dcterms:modified>
</cp:coreProperties>
</file>