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125" w:rsidRDefault="00AA6125" w:rsidP="00AA6125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8F76EB" w:rsidRDefault="008F76EB" w:rsidP="00AA6125">
      <w:pPr>
        <w:jc w:val="center"/>
        <w:rPr>
          <w:b/>
          <w:sz w:val="28"/>
          <w:szCs w:val="28"/>
        </w:rPr>
      </w:pPr>
    </w:p>
    <w:p w:rsidR="008F76EB" w:rsidRPr="00ED7D46" w:rsidRDefault="003C64DC" w:rsidP="008F76EB">
      <w:pPr>
        <w:rPr>
          <w:b/>
          <w:sz w:val="28"/>
          <w:szCs w:val="28"/>
        </w:rPr>
      </w:pPr>
      <w:r w:rsidRPr="00ED7D46">
        <w:rPr>
          <w:b/>
          <w:sz w:val="28"/>
          <w:szCs w:val="28"/>
        </w:rPr>
        <w:t>Kerényi László Sándor</w:t>
      </w:r>
    </w:p>
    <w:p w:rsidR="00ED7D46" w:rsidRPr="00ED7D46" w:rsidRDefault="003C64DC" w:rsidP="00ED7D46">
      <w:pPr>
        <w:rPr>
          <w:b/>
          <w:sz w:val="28"/>
          <w:szCs w:val="28"/>
        </w:rPr>
      </w:pPr>
      <w:r w:rsidRPr="00ED7D46">
        <w:rPr>
          <w:b/>
          <w:sz w:val="28"/>
          <w:szCs w:val="28"/>
        </w:rPr>
        <w:t>közlekedésstratégia szakterületi vezető</w:t>
      </w:r>
    </w:p>
    <w:p w:rsidR="00ED7D46" w:rsidRPr="00ED7D46" w:rsidRDefault="00ED7D46" w:rsidP="00ED7D46">
      <w:pPr>
        <w:rPr>
          <w:b/>
          <w:sz w:val="28"/>
          <w:szCs w:val="28"/>
        </w:rPr>
      </w:pPr>
    </w:p>
    <w:p w:rsidR="004B0D75" w:rsidRPr="00ED7D46" w:rsidRDefault="003C64DC" w:rsidP="00ED7D46">
      <w:pPr>
        <w:rPr>
          <w:b/>
          <w:sz w:val="28"/>
          <w:szCs w:val="28"/>
        </w:rPr>
      </w:pPr>
      <w:r w:rsidRPr="00ED7D46">
        <w:rPr>
          <w:b/>
          <w:sz w:val="28"/>
          <w:szCs w:val="28"/>
        </w:rPr>
        <w:t>Budapesti Közlekedési Központ Zrt.</w:t>
      </w:r>
    </w:p>
    <w:p w:rsidR="003C64DC" w:rsidRPr="00ED7D46" w:rsidRDefault="003C64DC" w:rsidP="00796B93">
      <w:pPr>
        <w:jc w:val="both"/>
        <w:rPr>
          <w:b/>
          <w:sz w:val="28"/>
          <w:szCs w:val="28"/>
        </w:rPr>
      </w:pPr>
    </w:p>
    <w:p w:rsidR="004B0D75" w:rsidRPr="00ED7D46" w:rsidRDefault="004B0D75" w:rsidP="00796B93">
      <w:pPr>
        <w:jc w:val="both"/>
        <w:rPr>
          <w:b/>
          <w:sz w:val="28"/>
          <w:szCs w:val="28"/>
        </w:rPr>
      </w:pPr>
      <w:r w:rsidRPr="00ED7D46">
        <w:rPr>
          <w:b/>
          <w:sz w:val="28"/>
          <w:szCs w:val="28"/>
        </w:rPr>
        <w:t xml:space="preserve">Tisztelt </w:t>
      </w:r>
      <w:r w:rsidR="003C64DC" w:rsidRPr="00ED7D46">
        <w:rPr>
          <w:b/>
          <w:sz w:val="28"/>
          <w:szCs w:val="28"/>
        </w:rPr>
        <w:t xml:space="preserve">Közlekedésstratégiai Vezető Úr </w:t>
      </w:r>
      <w:r w:rsidRPr="00ED7D46">
        <w:rPr>
          <w:b/>
          <w:sz w:val="28"/>
          <w:szCs w:val="28"/>
        </w:rPr>
        <w:t>!</w:t>
      </w:r>
    </w:p>
    <w:p w:rsidR="00ED7D46" w:rsidRPr="00ED7D46" w:rsidRDefault="00ED7D46" w:rsidP="003C64DC">
      <w:pPr>
        <w:jc w:val="both"/>
        <w:rPr>
          <w:sz w:val="28"/>
          <w:szCs w:val="28"/>
        </w:rPr>
      </w:pPr>
    </w:p>
    <w:p w:rsidR="00ED7D46" w:rsidRPr="00ED7D46" w:rsidRDefault="00ED7D46" w:rsidP="003C64DC">
      <w:pPr>
        <w:jc w:val="both"/>
        <w:rPr>
          <w:sz w:val="28"/>
          <w:szCs w:val="28"/>
        </w:rPr>
      </w:pPr>
    </w:p>
    <w:p w:rsidR="008F76EB" w:rsidRPr="00ED7D46" w:rsidRDefault="0074325A" w:rsidP="003C64DC">
      <w:pPr>
        <w:jc w:val="both"/>
        <w:rPr>
          <w:sz w:val="28"/>
          <w:szCs w:val="28"/>
        </w:rPr>
      </w:pPr>
      <w:r w:rsidRPr="00ED7D46">
        <w:rPr>
          <w:sz w:val="28"/>
          <w:szCs w:val="28"/>
        </w:rPr>
        <w:t>Az Or</w:t>
      </w:r>
      <w:r w:rsidR="006F1AC3">
        <w:rPr>
          <w:sz w:val="28"/>
          <w:szCs w:val="28"/>
        </w:rPr>
        <w:t xml:space="preserve">szágos Környezetvédelmi Tanács </w:t>
      </w:r>
      <w:r w:rsidR="003C64DC" w:rsidRPr="00ED7D46">
        <w:rPr>
          <w:sz w:val="28"/>
          <w:szCs w:val="28"/>
        </w:rPr>
        <w:t>köszönettel megkapta a Budapest Közlekedésfejlesztési Stratégiája 2014 – 2030 című dokumentumot, a ” Balázs Mór” tervet véleményezésre.</w:t>
      </w:r>
    </w:p>
    <w:p w:rsidR="00F9235E" w:rsidRPr="00ED7D46" w:rsidRDefault="003C64DC" w:rsidP="003C64DC">
      <w:pPr>
        <w:jc w:val="both"/>
        <w:rPr>
          <w:sz w:val="28"/>
          <w:szCs w:val="28"/>
        </w:rPr>
      </w:pPr>
      <w:r w:rsidRPr="00ED7D46">
        <w:rPr>
          <w:sz w:val="28"/>
          <w:szCs w:val="28"/>
        </w:rPr>
        <w:t xml:space="preserve">A Tanács </w:t>
      </w:r>
      <w:r w:rsidR="00F9235E" w:rsidRPr="00ED7D46">
        <w:rPr>
          <w:sz w:val="28"/>
          <w:szCs w:val="28"/>
        </w:rPr>
        <w:t xml:space="preserve">tervvel kapcsolatos </w:t>
      </w:r>
      <w:r w:rsidRPr="00ED7D46">
        <w:rPr>
          <w:sz w:val="28"/>
          <w:szCs w:val="28"/>
        </w:rPr>
        <w:t>észrevételei</w:t>
      </w:r>
      <w:r w:rsidR="00F9235E" w:rsidRPr="00ED7D46">
        <w:rPr>
          <w:sz w:val="28"/>
          <w:szCs w:val="28"/>
        </w:rPr>
        <w:t>t</w:t>
      </w:r>
      <w:r w:rsidRPr="00ED7D46">
        <w:rPr>
          <w:sz w:val="28"/>
          <w:szCs w:val="28"/>
        </w:rPr>
        <w:t xml:space="preserve"> a</w:t>
      </w:r>
      <w:r w:rsidR="00F9235E" w:rsidRPr="00ED7D46">
        <w:rPr>
          <w:sz w:val="28"/>
          <w:szCs w:val="28"/>
        </w:rPr>
        <w:t>z alábbiakban összegzem röviden.</w:t>
      </w:r>
    </w:p>
    <w:p w:rsidR="00ED7D46" w:rsidRPr="00ED7D46" w:rsidRDefault="00ED7D46" w:rsidP="003C64DC">
      <w:pPr>
        <w:jc w:val="both"/>
        <w:rPr>
          <w:sz w:val="28"/>
          <w:szCs w:val="28"/>
        </w:rPr>
      </w:pPr>
    </w:p>
    <w:p w:rsidR="008458F6" w:rsidRPr="00ED7D46" w:rsidRDefault="00F9235E" w:rsidP="003C64DC">
      <w:pPr>
        <w:jc w:val="both"/>
        <w:rPr>
          <w:sz w:val="28"/>
          <w:szCs w:val="28"/>
        </w:rPr>
      </w:pPr>
      <w:r w:rsidRPr="00ED7D46">
        <w:rPr>
          <w:sz w:val="28"/>
          <w:szCs w:val="28"/>
        </w:rPr>
        <w:t xml:space="preserve">A két alapvető megjegyzés az, hogy a terv szerkezete világos és jól áttekinthető, a négy főfejezet tartalmi célkitűzése helyes; a terv azonban </w:t>
      </w:r>
      <w:r w:rsidR="008458F6" w:rsidRPr="00ED7D46">
        <w:rPr>
          <w:sz w:val="28"/>
          <w:szCs w:val="28"/>
        </w:rPr>
        <w:t>’per definitionem’</w:t>
      </w:r>
      <w:r w:rsidRPr="00ED7D46">
        <w:rPr>
          <w:sz w:val="28"/>
          <w:szCs w:val="28"/>
        </w:rPr>
        <w:t xml:space="preserve"> nem felel meg a stratégiai terv műfajának, mert a célokhoz nem rendel</w:t>
      </w:r>
      <w:r w:rsidR="008458F6" w:rsidRPr="00ED7D46">
        <w:rPr>
          <w:sz w:val="28"/>
          <w:szCs w:val="28"/>
        </w:rPr>
        <w:t xml:space="preserve">i hozzá az </w:t>
      </w:r>
      <w:r w:rsidRPr="00ED7D46">
        <w:rPr>
          <w:sz w:val="28"/>
          <w:szCs w:val="28"/>
        </w:rPr>
        <w:t xml:space="preserve"> időb</w:t>
      </w:r>
      <w:r w:rsidR="008458F6" w:rsidRPr="00ED7D46">
        <w:rPr>
          <w:sz w:val="28"/>
          <w:szCs w:val="28"/>
        </w:rPr>
        <w:t>eli ütemezést, továbbá</w:t>
      </w:r>
      <w:r w:rsidRPr="00ED7D46">
        <w:rPr>
          <w:sz w:val="28"/>
          <w:szCs w:val="28"/>
        </w:rPr>
        <w:t xml:space="preserve"> ehhez a források allokációjának </w:t>
      </w:r>
      <w:r w:rsidR="008458F6" w:rsidRPr="00ED7D46">
        <w:rPr>
          <w:sz w:val="28"/>
          <w:szCs w:val="28"/>
        </w:rPr>
        <w:t xml:space="preserve">ütemtervét. A ”terv” ily módon  az – egyébként helyeselhető –  hálózat,- szolgáltatás- és intézményfejlesztési célok gyűjteménye. </w:t>
      </w:r>
    </w:p>
    <w:p w:rsidR="00ED7D46" w:rsidRPr="00ED7D46" w:rsidRDefault="00ED7D46" w:rsidP="003C64DC">
      <w:pPr>
        <w:jc w:val="both"/>
        <w:rPr>
          <w:sz w:val="28"/>
          <w:szCs w:val="28"/>
        </w:rPr>
      </w:pPr>
    </w:p>
    <w:p w:rsidR="004C6746" w:rsidRPr="00ED7D46" w:rsidRDefault="008458F6" w:rsidP="003C64DC">
      <w:pPr>
        <w:jc w:val="both"/>
        <w:rPr>
          <w:sz w:val="28"/>
          <w:szCs w:val="28"/>
        </w:rPr>
      </w:pPr>
      <w:r w:rsidRPr="00ED7D46">
        <w:rPr>
          <w:sz w:val="28"/>
          <w:szCs w:val="28"/>
        </w:rPr>
        <w:t>A több kapcsolat</w:t>
      </w:r>
      <w:r w:rsidR="00F9235E" w:rsidRPr="00ED7D46">
        <w:rPr>
          <w:sz w:val="28"/>
          <w:szCs w:val="28"/>
        </w:rPr>
        <w:t xml:space="preserve"> </w:t>
      </w:r>
      <w:r w:rsidRPr="00ED7D46">
        <w:rPr>
          <w:sz w:val="28"/>
          <w:szCs w:val="28"/>
        </w:rPr>
        <w:t xml:space="preserve">fejezetben leírtak támogatandó célok, amelyek a </w:t>
      </w:r>
      <w:r w:rsidR="004C6746" w:rsidRPr="00ED7D46">
        <w:rPr>
          <w:sz w:val="28"/>
          <w:szCs w:val="28"/>
        </w:rPr>
        <w:t>„nyugat-európai trendeket lemaradással követve” az élhető város intermodális közlekedési megoldásait tervezik megvalósítani hosszú autóbuszvonalakkal, valamint felszíni és felszínalatti kötöttpályás vonalak hálózatával.</w:t>
      </w:r>
    </w:p>
    <w:p w:rsidR="00444717" w:rsidRPr="00ED7D46" w:rsidRDefault="004C6746" w:rsidP="003C64DC">
      <w:pPr>
        <w:jc w:val="both"/>
        <w:rPr>
          <w:sz w:val="28"/>
          <w:szCs w:val="28"/>
        </w:rPr>
      </w:pPr>
      <w:r w:rsidRPr="00ED7D46">
        <w:rPr>
          <w:sz w:val="28"/>
          <w:szCs w:val="28"/>
        </w:rPr>
        <w:t>Különösen hangsúlyos e tekintetben is a városhatárt átlépő, a belvárost elérő, átszállásmentes kötött- és nem kötött pályás kapcsolatok fejlesztése, a távolsági- és agglomerációs közösségi közlekedés városi integrációjának elősegítése.</w:t>
      </w:r>
    </w:p>
    <w:p w:rsidR="00ED7D46" w:rsidRPr="00ED7D46" w:rsidRDefault="00ED7D46" w:rsidP="003C64DC">
      <w:pPr>
        <w:jc w:val="both"/>
        <w:rPr>
          <w:sz w:val="28"/>
          <w:szCs w:val="28"/>
        </w:rPr>
      </w:pPr>
    </w:p>
    <w:p w:rsidR="00ED7D46" w:rsidRDefault="00444717" w:rsidP="003C64DC">
      <w:pPr>
        <w:jc w:val="both"/>
        <w:rPr>
          <w:sz w:val="28"/>
          <w:szCs w:val="28"/>
        </w:rPr>
      </w:pPr>
      <w:r w:rsidRPr="00ED7D46">
        <w:rPr>
          <w:sz w:val="28"/>
          <w:szCs w:val="28"/>
        </w:rPr>
        <w:t>A Stratégiai Környezeti Vizsgálat összefoglalása elnagyolt; annyira, hogy a ”Környezetvédelmi célok</w:t>
      </w:r>
      <w:r w:rsidR="004C6746" w:rsidRPr="00ED7D46">
        <w:rPr>
          <w:sz w:val="28"/>
          <w:szCs w:val="28"/>
        </w:rPr>
        <w:t xml:space="preserve"> </w:t>
      </w:r>
      <w:r w:rsidRPr="00ED7D46">
        <w:rPr>
          <w:sz w:val="28"/>
          <w:szCs w:val="28"/>
        </w:rPr>
        <w:t>– Közlekedésfejlesztési irányok</w:t>
      </w:r>
      <w:r w:rsidR="00F9235E" w:rsidRPr="00ED7D46">
        <w:rPr>
          <w:sz w:val="28"/>
          <w:szCs w:val="28"/>
        </w:rPr>
        <w:t xml:space="preserve"> </w:t>
      </w:r>
      <w:r w:rsidRPr="00ED7D46">
        <w:rPr>
          <w:sz w:val="28"/>
          <w:szCs w:val="28"/>
        </w:rPr>
        <w:t>Megfelelési Mátrix” környezeti szempontból nem megítélhető, kockázatos – esetleg – negatív minősítésű célkitűzés / intézkedés elemet nem is tartalmaz. Különösen a ”környezet és egészség – a zaj- és levegőterhelés (?) csökkentése” tűnik – a részletes tervek hiányában – eléggé meg nem indokolt módon optimistának</w:t>
      </w:r>
      <w:r w:rsidR="00ED7D46" w:rsidRPr="00ED7D46">
        <w:rPr>
          <w:sz w:val="28"/>
          <w:szCs w:val="28"/>
        </w:rPr>
        <w:t xml:space="preserve">, </w:t>
      </w:r>
    </w:p>
    <w:p w:rsidR="00ED7D46" w:rsidRDefault="00ED7D46" w:rsidP="003C64DC">
      <w:pPr>
        <w:jc w:val="both"/>
        <w:rPr>
          <w:sz w:val="28"/>
          <w:szCs w:val="28"/>
        </w:rPr>
      </w:pPr>
    </w:p>
    <w:p w:rsidR="00ED7D46" w:rsidRDefault="00ED7D46" w:rsidP="003C64DC">
      <w:pPr>
        <w:jc w:val="both"/>
        <w:rPr>
          <w:sz w:val="28"/>
          <w:szCs w:val="28"/>
        </w:rPr>
      </w:pPr>
    </w:p>
    <w:p w:rsidR="003C64DC" w:rsidRPr="00ED7D46" w:rsidRDefault="00ED7D46" w:rsidP="003C64DC">
      <w:pPr>
        <w:jc w:val="both"/>
        <w:rPr>
          <w:sz w:val="28"/>
          <w:szCs w:val="28"/>
        </w:rPr>
      </w:pPr>
      <w:r w:rsidRPr="00ED7D46">
        <w:rPr>
          <w:sz w:val="28"/>
          <w:szCs w:val="28"/>
        </w:rPr>
        <w:t xml:space="preserve">hasonlóképpen ”Budapest környezetminősége – a területhasználat és az épített környezet védelme” összegző szempont mátrixelemei minősítéséhez. </w:t>
      </w:r>
    </w:p>
    <w:p w:rsidR="00ED7D46" w:rsidRDefault="00ED7D46" w:rsidP="00796B93">
      <w:pPr>
        <w:jc w:val="both"/>
        <w:rPr>
          <w:sz w:val="28"/>
          <w:szCs w:val="28"/>
        </w:rPr>
      </w:pPr>
    </w:p>
    <w:p w:rsidR="00997EE7" w:rsidRPr="00ED7D46" w:rsidRDefault="00ED7D46" w:rsidP="00796B93">
      <w:pPr>
        <w:jc w:val="both"/>
        <w:rPr>
          <w:sz w:val="28"/>
          <w:szCs w:val="28"/>
        </w:rPr>
      </w:pPr>
      <w:r w:rsidRPr="00ED7D46">
        <w:rPr>
          <w:sz w:val="28"/>
          <w:szCs w:val="28"/>
        </w:rPr>
        <w:t>T</w:t>
      </w:r>
      <w:r>
        <w:rPr>
          <w:sz w:val="28"/>
          <w:szCs w:val="28"/>
        </w:rPr>
        <w:t>ovábbítom ez ügyben az OKT egy T</w:t>
      </w:r>
      <w:r w:rsidRPr="00ED7D46">
        <w:rPr>
          <w:sz w:val="28"/>
          <w:szCs w:val="28"/>
        </w:rPr>
        <w:t>agjának részletesebben kifejtett véleményét is.</w:t>
      </w:r>
    </w:p>
    <w:p w:rsidR="00ED7D46" w:rsidRPr="00ED7D46" w:rsidRDefault="00ED7D46" w:rsidP="00796B93">
      <w:pPr>
        <w:jc w:val="both"/>
        <w:rPr>
          <w:sz w:val="28"/>
          <w:szCs w:val="28"/>
        </w:rPr>
      </w:pPr>
    </w:p>
    <w:p w:rsidR="00ED7D46" w:rsidRDefault="00ED7D46" w:rsidP="00796B93">
      <w:pPr>
        <w:jc w:val="both"/>
        <w:rPr>
          <w:sz w:val="28"/>
          <w:szCs w:val="28"/>
        </w:rPr>
      </w:pPr>
    </w:p>
    <w:p w:rsidR="00ED7D46" w:rsidRDefault="00ED7D46" w:rsidP="00796B93">
      <w:pPr>
        <w:jc w:val="both"/>
        <w:rPr>
          <w:sz w:val="28"/>
          <w:szCs w:val="28"/>
        </w:rPr>
      </w:pPr>
    </w:p>
    <w:p w:rsidR="00997EE7" w:rsidRPr="00ED7D46" w:rsidRDefault="00ED7D46" w:rsidP="00796B93">
      <w:pPr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997EE7" w:rsidRPr="00ED7D46">
        <w:rPr>
          <w:sz w:val="28"/>
          <w:szCs w:val="28"/>
        </w:rPr>
        <w:t xml:space="preserve"> Testület nevében és megbízásából </w:t>
      </w:r>
    </w:p>
    <w:p w:rsidR="00ED7D46" w:rsidRPr="00ED7D46" w:rsidRDefault="00ED7D46" w:rsidP="00796B93">
      <w:pPr>
        <w:jc w:val="both"/>
        <w:rPr>
          <w:sz w:val="28"/>
          <w:szCs w:val="28"/>
        </w:rPr>
      </w:pPr>
    </w:p>
    <w:p w:rsidR="00997EE7" w:rsidRPr="00ED7D46" w:rsidRDefault="00997EE7" w:rsidP="00796B93">
      <w:pPr>
        <w:jc w:val="both"/>
        <w:rPr>
          <w:sz w:val="28"/>
          <w:szCs w:val="28"/>
        </w:rPr>
      </w:pPr>
      <w:r w:rsidRPr="00ED7D46">
        <w:rPr>
          <w:sz w:val="28"/>
          <w:szCs w:val="28"/>
        </w:rPr>
        <w:t>201</w:t>
      </w:r>
      <w:r w:rsidR="00ED7D46">
        <w:rPr>
          <w:sz w:val="28"/>
          <w:szCs w:val="28"/>
        </w:rPr>
        <w:t>4</w:t>
      </w:r>
      <w:r w:rsidRPr="00ED7D46">
        <w:rPr>
          <w:sz w:val="28"/>
          <w:szCs w:val="28"/>
        </w:rPr>
        <w:t xml:space="preserve">. </w:t>
      </w:r>
      <w:r w:rsidR="00ED7D46">
        <w:rPr>
          <w:sz w:val="28"/>
          <w:szCs w:val="28"/>
        </w:rPr>
        <w:t>November 17.-én</w:t>
      </w:r>
      <w:r w:rsidR="008F76EB" w:rsidRPr="00ED7D46">
        <w:rPr>
          <w:sz w:val="28"/>
          <w:szCs w:val="28"/>
        </w:rPr>
        <w:t xml:space="preserve"> </w:t>
      </w:r>
    </w:p>
    <w:p w:rsidR="00ED7D46" w:rsidRDefault="00ED7D46" w:rsidP="00796B93">
      <w:pPr>
        <w:jc w:val="both"/>
        <w:rPr>
          <w:sz w:val="28"/>
          <w:szCs w:val="28"/>
        </w:rPr>
      </w:pPr>
    </w:p>
    <w:p w:rsidR="00997EE7" w:rsidRDefault="008804B0" w:rsidP="00796B9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-48260</wp:posOffset>
            </wp:positionH>
            <wp:positionV relativeFrom="paragraph">
              <wp:posOffset>93980</wp:posOffset>
            </wp:positionV>
            <wp:extent cx="914400" cy="633730"/>
            <wp:effectExtent l="0" t="0" r="0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33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7EE7" w:rsidRDefault="00997EE7" w:rsidP="00796B93">
      <w:pPr>
        <w:jc w:val="both"/>
        <w:rPr>
          <w:sz w:val="28"/>
          <w:szCs w:val="28"/>
        </w:rPr>
      </w:pPr>
    </w:p>
    <w:p w:rsidR="00997EE7" w:rsidRDefault="00997EE7" w:rsidP="00796B93">
      <w:pPr>
        <w:jc w:val="both"/>
        <w:rPr>
          <w:sz w:val="28"/>
          <w:szCs w:val="28"/>
        </w:rPr>
      </w:pPr>
    </w:p>
    <w:p w:rsidR="00997EE7" w:rsidRDefault="00997EE7" w:rsidP="00796B93">
      <w:pPr>
        <w:jc w:val="both"/>
        <w:rPr>
          <w:sz w:val="28"/>
          <w:szCs w:val="28"/>
        </w:rPr>
      </w:pPr>
    </w:p>
    <w:p w:rsidR="004B0D75" w:rsidRPr="00997EE7" w:rsidRDefault="00997EE7" w:rsidP="00997EE7">
      <w:pPr>
        <w:jc w:val="both"/>
        <w:rPr>
          <w:sz w:val="28"/>
          <w:szCs w:val="28"/>
        </w:rPr>
      </w:pPr>
      <w:r w:rsidRPr="00997EE7">
        <w:rPr>
          <w:sz w:val="28"/>
          <w:szCs w:val="28"/>
        </w:rPr>
        <w:t xml:space="preserve">Dr. </w:t>
      </w:r>
      <w:smartTag w:uri="urn:schemas-microsoft-com:office:smarttags" w:element="PersonName">
        <w:smartTagPr>
          <w:attr w:name="ProductID" w:val="Bulla Mikl￳s"/>
        </w:smartTagPr>
        <w:r w:rsidRPr="00997EE7">
          <w:rPr>
            <w:sz w:val="28"/>
            <w:szCs w:val="28"/>
          </w:rPr>
          <w:t>Bulla Miklós</w:t>
        </w:r>
      </w:smartTag>
      <w:r w:rsidR="004B0D75" w:rsidRPr="00997EE7">
        <w:rPr>
          <w:sz w:val="28"/>
          <w:szCs w:val="28"/>
        </w:rPr>
        <w:t xml:space="preserve">  </w:t>
      </w:r>
    </w:p>
    <w:p w:rsidR="0056729E" w:rsidRDefault="0056729E" w:rsidP="0056729E">
      <w:pPr>
        <w:spacing w:before="100" w:beforeAutospacing="1" w:after="100" w:afterAutospacing="1"/>
        <w:jc w:val="both"/>
      </w:pPr>
    </w:p>
    <w:p w:rsidR="0056729E" w:rsidRDefault="0056729E" w:rsidP="0056729E">
      <w:pPr>
        <w:spacing w:before="100" w:beforeAutospacing="1" w:after="100" w:afterAutospacing="1"/>
        <w:jc w:val="both"/>
      </w:pPr>
    </w:p>
    <w:p w:rsidR="0056729E" w:rsidRDefault="0056729E" w:rsidP="0056729E">
      <w:pPr>
        <w:spacing w:before="100" w:beforeAutospacing="1" w:after="100" w:afterAutospacing="1"/>
        <w:jc w:val="both"/>
      </w:pPr>
    </w:p>
    <w:p w:rsidR="0056729E" w:rsidRDefault="0056729E" w:rsidP="0056729E">
      <w:pPr>
        <w:spacing w:before="100" w:beforeAutospacing="1" w:after="100" w:afterAutospacing="1"/>
        <w:jc w:val="both"/>
      </w:pPr>
    </w:p>
    <w:p w:rsidR="0056729E" w:rsidRDefault="0056729E" w:rsidP="0056729E">
      <w:pPr>
        <w:spacing w:before="100" w:beforeAutospacing="1" w:after="100" w:afterAutospacing="1"/>
        <w:jc w:val="both"/>
      </w:pPr>
    </w:p>
    <w:p w:rsidR="0056729E" w:rsidRDefault="0056729E" w:rsidP="0056729E">
      <w:pPr>
        <w:spacing w:before="100" w:beforeAutospacing="1" w:after="100" w:afterAutospacing="1"/>
        <w:jc w:val="both"/>
      </w:pPr>
    </w:p>
    <w:p w:rsidR="0056729E" w:rsidRDefault="0056729E" w:rsidP="0056729E">
      <w:pPr>
        <w:spacing w:before="100" w:beforeAutospacing="1" w:after="100" w:afterAutospacing="1"/>
        <w:jc w:val="both"/>
      </w:pPr>
    </w:p>
    <w:p w:rsidR="0056729E" w:rsidRDefault="0056729E" w:rsidP="0056729E">
      <w:pPr>
        <w:spacing w:before="100" w:beforeAutospacing="1" w:after="100" w:afterAutospacing="1"/>
        <w:jc w:val="both"/>
      </w:pPr>
    </w:p>
    <w:p w:rsidR="0056729E" w:rsidRDefault="0056729E" w:rsidP="0056729E">
      <w:pPr>
        <w:spacing w:before="100" w:beforeAutospacing="1" w:after="100" w:afterAutospacing="1"/>
        <w:jc w:val="both"/>
      </w:pPr>
    </w:p>
    <w:p w:rsidR="0056729E" w:rsidRDefault="0056729E" w:rsidP="0056729E">
      <w:pPr>
        <w:spacing w:before="100" w:beforeAutospacing="1" w:after="100" w:afterAutospacing="1"/>
        <w:jc w:val="both"/>
      </w:pPr>
    </w:p>
    <w:p w:rsidR="0056729E" w:rsidRDefault="0056729E" w:rsidP="0056729E">
      <w:pPr>
        <w:spacing w:before="100" w:beforeAutospacing="1" w:after="100" w:afterAutospacing="1"/>
        <w:jc w:val="both"/>
      </w:pPr>
    </w:p>
    <w:p w:rsidR="0056729E" w:rsidRDefault="0056729E" w:rsidP="0056729E">
      <w:pPr>
        <w:spacing w:before="100" w:beforeAutospacing="1" w:after="100" w:afterAutospacing="1"/>
        <w:jc w:val="both"/>
      </w:pPr>
    </w:p>
    <w:p w:rsidR="0056729E" w:rsidRDefault="0056729E" w:rsidP="0056729E">
      <w:pPr>
        <w:spacing w:before="100" w:beforeAutospacing="1" w:after="100" w:afterAutospacing="1"/>
        <w:jc w:val="both"/>
      </w:pPr>
    </w:p>
    <w:p w:rsidR="0056729E" w:rsidRDefault="0056729E" w:rsidP="0056729E">
      <w:pPr>
        <w:spacing w:before="100" w:beforeAutospacing="1" w:after="100" w:afterAutospacing="1"/>
        <w:jc w:val="both"/>
      </w:pPr>
    </w:p>
    <w:p w:rsidR="0056729E" w:rsidRPr="0056729E" w:rsidRDefault="0056729E" w:rsidP="0056729E">
      <w:pPr>
        <w:spacing w:before="100" w:beforeAutospacing="1" w:after="100" w:afterAutospacing="1"/>
        <w:jc w:val="both"/>
        <w:rPr>
          <w:b/>
        </w:rPr>
      </w:pPr>
      <w:r w:rsidRPr="0056729E">
        <w:rPr>
          <w:b/>
        </w:rPr>
        <w:t xml:space="preserve">Melléklet </w:t>
      </w:r>
    </w:p>
    <w:p w:rsidR="0056729E" w:rsidRDefault="0056729E" w:rsidP="0056729E">
      <w:pPr>
        <w:spacing w:before="100" w:beforeAutospacing="1" w:after="100" w:afterAutospacing="1"/>
        <w:jc w:val="both"/>
      </w:pPr>
      <w:r>
        <w:t xml:space="preserve">A Balázs Mór terv egyik fő hiányossága, hogy nem tekinti konkrét feladatának a közlekedésből származó környezetterhelések, mint a levegő- és zajszennyezés csökkentését és így nem is kapcsol indikátorokat ezen terhelések csökkentéséhez. Egy pár éves felmérés szerint Magyarországon évente több mint 16 ezer ember hal meg a levegő porszennyezettsége (PM10) miatt, így – a lakosság számához viszonyítva – </w:t>
      </w:r>
      <w:hyperlink r:id="rId8" w:history="1">
        <w:r>
          <w:rPr>
            <w:rStyle w:val="Hiperhivatkozs"/>
          </w:rPr>
          <w:t>nálunk a legrosszabb a helyzet Európában</w:t>
        </w:r>
      </w:hyperlink>
      <w:r>
        <w:t xml:space="preserve">. A részecske kibocsátás fő forrása pedig a közlekedés. Az EU által finanszírozott </w:t>
      </w:r>
      <w:hyperlink r:id="rId9" w:history="1">
        <w:r>
          <w:rPr>
            <w:rStyle w:val="Hiperhivatkozs"/>
          </w:rPr>
          <w:t>Aphekom kutatás</w:t>
        </w:r>
      </w:hyperlink>
      <w:r>
        <w:t xml:space="preserve"> kimutatta, hogy a részecskeszennyezés csökkentésével, az Egészségügyi Világszervezet (WHO) ajánlásainak betartásával sok emberéletet menthetnénk meg. Tizenkét ország 25 városát vizsgálták három éven keresztül. A kutatás szerint Bukarest után Budapesten a legmagasabb az életvesztés a részecskeszennyezés miatt. </w:t>
      </w:r>
      <w:hyperlink r:id="rId10" w:history="1">
        <w:r>
          <w:rPr>
            <w:rStyle w:val="Hiperhivatkozs"/>
          </w:rPr>
          <w:t>Londonban</w:t>
        </w:r>
      </w:hyperlink>
      <w:r>
        <w:t xml:space="preserve"> és </w:t>
      </w:r>
      <w:hyperlink r:id="rId11" w:history="1">
        <w:r>
          <w:rPr>
            <w:rStyle w:val="Hiperhivatkozs"/>
          </w:rPr>
          <w:t>Koppenhágában</w:t>
        </w:r>
      </w:hyperlink>
      <w:r>
        <w:t xml:space="preserve"> az asztmás megbetegedések számának csökkenését várják a forgalomcsökkentő intézkedésektől. Ha Budapesten a legapróbb részecskék (PM2.5) koncentrációját a WHO által ajánlott szinten tartanánk, már azzal is átlagosan 19,3 hónappal, azaz több mint másfél évvel nőhetne a lakosok várható élettartama. </w:t>
      </w:r>
    </w:p>
    <w:p w:rsidR="0056729E" w:rsidRDefault="0056729E" w:rsidP="0056729E">
      <w:pPr>
        <w:spacing w:before="100" w:beforeAutospacing="1" w:after="100" w:afterAutospacing="1"/>
        <w:jc w:val="both"/>
      </w:pPr>
    </w:p>
    <w:p w:rsidR="0056729E" w:rsidRDefault="0056729E" w:rsidP="0056729E">
      <w:pPr>
        <w:spacing w:before="100" w:beforeAutospacing="1" w:after="100" w:afterAutospacing="1"/>
        <w:jc w:val="both"/>
      </w:pPr>
      <w:r>
        <w:t>A folyamatos PM10 határérték feletti szennyezettség ráadásul EU-s kötelezett-szegési eljárást is maga után von.</w:t>
      </w:r>
    </w:p>
    <w:p w:rsidR="0056729E" w:rsidRDefault="0056729E" w:rsidP="0056729E">
      <w:pPr>
        <w:spacing w:before="100" w:beforeAutospacing="1" w:after="100" w:afterAutospacing="1"/>
        <w:jc w:val="both"/>
      </w:pPr>
      <w:r>
        <w:t> </w:t>
      </w:r>
    </w:p>
    <w:p w:rsidR="0056729E" w:rsidRDefault="0056729E" w:rsidP="0056729E">
      <w:pPr>
        <w:spacing w:before="100" w:beforeAutospacing="1" w:after="100" w:afterAutospacing="1"/>
      </w:pPr>
      <w:r>
        <w:t>Ami leginkább hiányzik a tervből, a konkrét ajánlott beruházásokhoz nincsenek rendelve indikátorok, amik alapján értékelni lehet a beruházás valós fontosságát. Ilyen indikátor kell hogy legyen elsősorban a levegő- továbbá a zajszennyezettség csökkentése. Azon beruházásoknak kell elsőbbséget adni, melyek leginkább hozzájárulnak ezen célok teljesüléséhez.</w:t>
      </w:r>
    </w:p>
    <w:p w:rsidR="004B0D75" w:rsidRDefault="0056729E" w:rsidP="0056729E">
      <w:pPr>
        <w:jc w:val="both"/>
        <w:rPr>
          <w:b/>
          <w:szCs w:val="24"/>
        </w:rPr>
      </w:pPr>
      <w:r>
        <w:t> </w:t>
      </w:r>
    </w:p>
    <w:sectPr w:rsidR="004B0D75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84D" w:rsidRDefault="00DF384D">
      <w:r>
        <w:separator/>
      </w:r>
    </w:p>
  </w:endnote>
  <w:endnote w:type="continuationSeparator" w:id="0">
    <w:p w:rsidR="00DF384D" w:rsidRDefault="00DF3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larendon Condense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1861" w:rsidRDefault="00631861" w:rsidP="00F77403">
    <w:pPr>
      <w:pStyle w:val="llb"/>
      <w:pBdr>
        <w:top w:val="dashDotStroked" w:sz="24" w:space="2" w:color="auto"/>
      </w:pBdr>
      <w:jc w:val="center"/>
      <w:rPr>
        <w:rFonts w:ascii="Clarendon Condensed" w:hAnsi="Clarendon Condensed"/>
        <w:spacing w:val="40"/>
        <w:sz w:val="20"/>
      </w:rPr>
    </w:pPr>
  </w:p>
  <w:p w:rsidR="00631861" w:rsidRDefault="00631861" w:rsidP="00F77403">
    <w:pPr>
      <w:pStyle w:val="llb"/>
      <w:pBdr>
        <w:top w:val="dashDotStroked" w:sz="24" w:space="2" w:color="auto"/>
      </w:pBdr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>OKT Titkárság: 1011 Budapest, Iskola u. 8.</w:t>
    </w:r>
  </w:p>
  <w:p w:rsidR="00631861" w:rsidRDefault="00631861" w:rsidP="00F77403">
    <w:pPr>
      <w:pStyle w:val="llb"/>
      <w:pBdr>
        <w:top w:val="dashDotStroked" w:sz="24" w:space="2" w:color="auto"/>
      </w:pBdr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>Postacím: 1394 Bp. Pf. 351.</w:t>
    </w:r>
  </w:p>
  <w:p w:rsidR="00631861" w:rsidRDefault="00631861" w:rsidP="00F77403">
    <w:pPr>
      <w:pStyle w:val="llb"/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>Telefon: 4878-543; -542;-538. Fax: 4878-510.</w:t>
    </w:r>
  </w:p>
  <w:p w:rsidR="00631861" w:rsidRDefault="00631861" w:rsidP="00F77403">
    <w:pPr>
      <w:pStyle w:val="llb"/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 xml:space="preserve">E-mail: </w:t>
    </w:r>
    <w:hyperlink r:id="rId1" w:history="1">
      <w:r w:rsidRPr="00F23789">
        <w:rPr>
          <w:rStyle w:val="Hiperhivatkozs"/>
          <w:rFonts w:ascii="Clarendon Condensed" w:hAnsi="Clarendon Condensed"/>
          <w:spacing w:val="40"/>
          <w:sz w:val="20"/>
        </w:rPr>
        <w:t>okttitk@mail.kvvm.hu</w:t>
      </w:r>
    </w:hyperlink>
  </w:p>
  <w:p w:rsidR="00631861" w:rsidRDefault="00631861" w:rsidP="00F77403">
    <w:pPr>
      <w:pStyle w:val="llb"/>
      <w:jc w:val="center"/>
      <w:rPr>
        <w:rFonts w:ascii="Clarendon Condensed" w:hAnsi="Clarendon Condensed"/>
        <w:color w:val="FF0000"/>
        <w:spacing w:val="40"/>
        <w:sz w:val="20"/>
      </w:rPr>
    </w:pPr>
    <w:r>
      <w:rPr>
        <w:rFonts w:ascii="Clarendon Condensed" w:hAnsi="Clarendon Condensed"/>
        <w:spacing w:val="40"/>
        <w:sz w:val="20"/>
      </w:rPr>
      <w:t>www.oktt.hu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84D" w:rsidRDefault="00DF384D">
      <w:r>
        <w:separator/>
      </w:r>
    </w:p>
  </w:footnote>
  <w:footnote w:type="continuationSeparator" w:id="0">
    <w:p w:rsidR="00DF384D" w:rsidRDefault="00DF3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1861" w:rsidRDefault="00631861" w:rsidP="002E2ADE">
    <w:pPr>
      <w:pStyle w:val="lfej"/>
      <w:pBdr>
        <w:bottom w:val="dashDotStroked" w:sz="24" w:space="1" w:color="auto"/>
      </w:pBdr>
      <w:rPr>
        <w:rFonts w:ascii="Clarendon Condensed" w:hAnsi="Clarendon Condensed"/>
        <w:b/>
        <w:sz w:val="16"/>
      </w:rPr>
    </w:pPr>
    <w:r>
      <w:object w:dxaOrig="8669" w:dyaOrig="2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37.75pt;height:81pt">
          <v:imagedata r:id="rId1" o:title=""/>
        </v:shape>
        <o:OLEObject Type="Embed" ProgID="MSPhotoEd.3" ShapeID="_x0000_i1025" DrawAspect="Content" ObjectID="_1670515838" r:id="rId2"/>
      </w:object>
    </w:r>
  </w:p>
  <w:p w:rsidR="00631861" w:rsidRDefault="00631861">
    <w:pPr>
      <w:pStyle w:val="lfej"/>
      <w:jc w:val="center"/>
      <w:rPr>
        <w:rFonts w:ascii="Clarendon Condensed" w:hAnsi="Clarendon Condensed"/>
        <w:sz w:val="16"/>
      </w:rPr>
    </w:pPr>
  </w:p>
  <w:p w:rsidR="00631861" w:rsidRDefault="00631861">
    <w:pPr>
      <w:pStyle w:val="lfej"/>
      <w:jc w:val="center"/>
      <w:rPr>
        <w:rFonts w:ascii="Clarendon Condensed" w:hAnsi="Clarendon Condensed"/>
      </w:rPr>
    </w:pPr>
    <w:r>
      <w:rPr>
        <w:rFonts w:ascii="Clarendon Condensed" w:hAnsi="Clarendon Condensed"/>
        <w:b/>
        <w:spacing w:val="110"/>
      </w:rPr>
      <w:t>főtitkár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90E4A"/>
    <w:multiLevelType w:val="hybridMultilevel"/>
    <w:tmpl w:val="910C040A"/>
    <w:lvl w:ilvl="0" w:tplc="CECE5B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B4B46"/>
    <w:multiLevelType w:val="hybridMultilevel"/>
    <w:tmpl w:val="D3589460"/>
    <w:lvl w:ilvl="0" w:tplc="E6D6398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EE20DE"/>
    <w:multiLevelType w:val="hybridMultilevel"/>
    <w:tmpl w:val="5B24DD4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8E4571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692C0A6C"/>
    <w:multiLevelType w:val="singleLevel"/>
    <w:tmpl w:val="61DE07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7F6"/>
    <w:rsid w:val="0003417F"/>
    <w:rsid w:val="00036EAC"/>
    <w:rsid w:val="000423D6"/>
    <w:rsid w:val="00076F47"/>
    <w:rsid w:val="00080183"/>
    <w:rsid w:val="000B2741"/>
    <w:rsid w:val="000B4F67"/>
    <w:rsid w:val="000E2C5B"/>
    <w:rsid w:val="000F2CC9"/>
    <w:rsid w:val="001734E2"/>
    <w:rsid w:val="001B1053"/>
    <w:rsid w:val="001C24E0"/>
    <w:rsid w:val="001D2AC7"/>
    <w:rsid w:val="001E05B6"/>
    <w:rsid w:val="001F0D40"/>
    <w:rsid w:val="00221634"/>
    <w:rsid w:val="00275BF2"/>
    <w:rsid w:val="002A4B0F"/>
    <w:rsid w:val="002A531F"/>
    <w:rsid w:val="002E2ADE"/>
    <w:rsid w:val="0032746B"/>
    <w:rsid w:val="003425B7"/>
    <w:rsid w:val="003716FD"/>
    <w:rsid w:val="00385383"/>
    <w:rsid w:val="003B46F7"/>
    <w:rsid w:val="003C64DC"/>
    <w:rsid w:val="003F2A98"/>
    <w:rsid w:val="00401AA3"/>
    <w:rsid w:val="00431BB3"/>
    <w:rsid w:val="00444717"/>
    <w:rsid w:val="00464E1B"/>
    <w:rsid w:val="00496C92"/>
    <w:rsid w:val="004B0D75"/>
    <w:rsid w:val="004C6746"/>
    <w:rsid w:val="004D2A84"/>
    <w:rsid w:val="004F2071"/>
    <w:rsid w:val="004F2EA4"/>
    <w:rsid w:val="004F7F54"/>
    <w:rsid w:val="00520010"/>
    <w:rsid w:val="00525A56"/>
    <w:rsid w:val="00547527"/>
    <w:rsid w:val="00563552"/>
    <w:rsid w:val="00563632"/>
    <w:rsid w:val="0056729E"/>
    <w:rsid w:val="00585762"/>
    <w:rsid w:val="00586351"/>
    <w:rsid w:val="00594008"/>
    <w:rsid w:val="00597A62"/>
    <w:rsid w:val="005D2003"/>
    <w:rsid w:val="00631861"/>
    <w:rsid w:val="00671EE6"/>
    <w:rsid w:val="006F1AC3"/>
    <w:rsid w:val="007428D9"/>
    <w:rsid w:val="0074325A"/>
    <w:rsid w:val="00762ABC"/>
    <w:rsid w:val="00796B93"/>
    <w:rsid w:val="007B0C42"/>
    <w:rsid w:val="007C49DD"/>
    <w:rsid w:val="0082742C"/>
    <w:rsid w:val="00843D8B"/>
    <w:rsid w:val="008458F6"/>
    <w:rsid w:val="00846191"/>
    <w:rsid w:val="008804B0"/>
    <w:rsid w:val="008F76EB"/>
    <w:rsid w:val="009429E8"/>
    <w:rsid w:val="00956494"/>
    <w:rsid w:val="00960BC4"/>
    <w:rsid w:val="00964AF6"/>
    <w:rsid w:val="00974503"/>
    <w:rsid w:val="00997EE7"/>
    <w:rsid w:val="009A22A8"/>
    <w:rsid w:val="00A11588"/>
    <w:rsid w:val="00A14EE5"/>
    <w:rsid w:val="00A25D8E"/>
    <w:rsid w:val="00A25F7F"/>
    <w:rsid w:val="00A55F40"/>
    <w:rsid w:val="00A812AF"/>
    <w:rsid w:val="00AA6125"/>
    <w:rsid w:val="00B02F68"/>
    <w:rsid w:val="00B72F9E"/>
    <w:rsid w:val="00BA6EDA"/>
    <w:rsid w:val="00BB22C8"/>
    <w:rsid w:val="00BE6548"/>
    <w:rsid w:val="00C24E9D"/>
    <w:rsid w:val="00CB3206"/>
    <w:rsid w:val="00D76389"/>
    <w:rsid w:val="00DB5415"/>
    <w:rsid w:val="00DC2A55"/>
    <w:rsid w:val="00DE3B4E"/>
    <w:rsid w:val="00DF384D"/>
    <w:rsid w:val="00E32A27"/>
    <w:rsid w:val="00E36353"/>
    <w:rsid w:val="00E548E1"/>
    <w:rsid w:val="00E56A74"/>
    <w:rsid w:val="00E76039"/>
    <w:rsid w:val="00EC3052"/>
    <w:rsid w:val="00ED7D46"/>
    <w:rsid w:val="00EE38C9"/>
    <w:rsid w:val="00F77403"/>
    <w:rsid w:val="00F9235E"/>
    <w:rsid w:val="00F937F6"/>
    <w:rsid w:val="00FB3E0B"/>
    <w:rsid w:val="00FE0048"/>
    <w:rsid w:val="00FF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2C53CC-2E12-4308-A60F-6950F8792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Pr>
      <w:sz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smallCaps/>
      <w:spacing w:val="60"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b/>
      <w:sz w:val="28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rPr>
      <w:sz w:val="28"/>
    </w:rPr>
  </w:style>
  <w:style w:type="paragraph" w:styleId="Szvegtrzs2">
    <w:name w:val="Body Text 2"/>
    <w:basedOn w:val="Norml"/>
    <w:pPr>
      <w:jc w:val="both"/>
    </w:pPr>
  </w:style>
  <w:style w:type="paragraph" w:styleId="Buborkszveg">
    <w:name w:val="Balloon Text"/>
    <w:basedOn w:val="Norml"/>
    <w:semiHidden/>
    <w:rsid w:val="00525A56"/>
    <w:rPr>
      <w:rFonts w:ascii="Tahoma" w:hAnsi="Tahoma" w:cs="Tahoma"/>
      <w:sz w:val="16"/>
      <w:szCs w:val="16"/>
    </w:rPr>
  </w:style>
  <w:style w:type="character" w:styleId="Hiperhivatkozs">
    <w:name w:val="Hyperlink"/>
    <w:rsid w:val="00B72F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0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ir-climate.eionet.europa.eu/docs/ETCACC_TP_2008_13_HealthImpact_AirPoll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ft.gov.uk/pgr/scienceresearch/orresearch/lez/pdf/lowemissionzones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uk.reuters.com/article/idUKL01728373200802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ndseurope.com/docs/110302b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kttitk@mail.kvvm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ŐRI István</vt:lpstr>
    </vt:vector>
  </TitlesOfParts>
  <Company>Környezetvédelmi Minisztérium</Company>
  <LinksUpToDate>false</LinksUpToDate>
  <CharactersWithSpaces>4104</CharactersWithSpaces>
  <SharedDoc>false</SharedDoc>
  <HLinks>
    <vt:vector size="30" baseType="variant">
      <vt:variant>
        <vt:i4>5963793</vt:i4>
      </vt:variant>
      <vt:variant>
        <vt:i4>9</vt:i4>
      </vt:variant>
      <vt:variant>
        <vt:i4>0</vt:i4>
      </vt:variant>
      <vt:variant>
        <vt:i4>5</vt:i4>
      </vt:variant>
      <vt:variant>
        <vt:lpwstr>http://www.dft.gov.uk/pgr/scienceresearch/orresearch/lez/pdf/lowemissionzones.pdf</vt:lpwstr>
      </vt:variant>
      <vt:variant>
        <vt:lpwstr/>
      </vt:variant>
      <vt:variant>
        <vt:i4>2097191</vt:i4>
      </vt:variant>
      <vt:variant>
        <vt:i4>6</vt:i4>
      </vt:variant>
      <vt:variant>
        <vt:i4>0</vt:i4>
      </vt:variant>
      <vt:variant>
        <vt:i4>5</vt:i4>
      </vt:variant>
      <vt:variant>
        <vt:lpwstr>http://uk.reuters.com/article/idUKL0172837320080204</vt:lpwstr>
      </vt:variant>
      <vt:variant>
        <vt:lpwstr/>
      </vt:variant>
      <vt:variant>
        <vt:i4>7995502</vt:i4>
      </vt:variant>
      <vt:variant>
        <vt:i4>3</vt:i4>
      </vt:variant>
      <vt:variant>
        <vt:i4>0</vt:i4>
      </vt:variant>
      <vt:variant>
        <vt:i4>5</vt:i4>
      </vt:variant>
      <vt:variant>
        <vt:lpwstr>http://www.endseurope.com/docs/110302b.pdf</vt:lpwstr>
      </vt:variant>
      <vt:variant>
        <vt:lpwstr/>
      </vt:variant>
      <vt:variant>
        <vt:i4>1638451</vt:i4>
      </vt:variant>
      <vt:variant>
        <vt:i4>0</vt:i4>
      </vt:variant>
      <vt:variant>
        <vt:i4>0</vt:i4>
      </vt:variant>
      <vt:variant>
        <vt:i4>5</vt:i4>
      </vt:variant>
      <vt:variant>
        <vt:lpwstr>http://air-climate.eionet.europa.eu/docs/ETCACC_TP_2008_13_HealthImpact_AirPoll.pdf</vt:lpwstr>
      </vt:variant>
      <vt:variant>
        <vt:lpwstr/>
      </vt:variant>
      <vt:variant>
        <vt:i4>2228319</vt:i4>
      </vt:variant>
      <vt:variant>
        <vt:i4>3</vt:i4>
      </vt:variant>
      <vt:variant>
        <vt:i4>0</vt:i4>
      </vt:variant>
      <vt:variant>
        <vt:i4>5</vt:i4>
      </vt:variant>
      <vt:variant>
        <vt:lpwstr>mailto:okttitk@mail.kvvm.hu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ŐRI István</dc:title>
  <dc:subject/>
  <dc:creator>Környezetvédelmi Minisztérium</dc:creator>
  <cp:keywords/>
  <cp:lastModifiedBy>Andras</cp:lastModifiedBy>
  <cp:revision>2</cp:revision>
  <cp:lastPrinted>2011-06-16T08:23:00Z</cp:lastPrinted>
  <dcterms:created xsi:type="dcterms:W3CDTF">2020-12-26T18:24:00Z</dcterms:created>
  <dcterms:modified xsi:type="dcterms:W3CDTF">2020-12-26T18:24:00Z</dcterms:modified>
</cp:coreProperties>
</file>