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ED" w:rsidRDefault="005213ED" w:rsidP="00B579AE"/>
    <w:p w:rsidR="005213ED" w:rsidRDefault="005213ED" w:rsidP="00B579AE">
      <w:pPr>
        <w:jc w:val="center"/>
        <w:rPr>
          <w:b/>
          <w:sz w:val="28"/>
          <w:szCs w:val="28"/>
        </w:rPr>
      </w:pPr>
    </w:p>
    <w:p w:rsidR="005213ED" w:rsidRPr="00B579AE" w:rsidRDefault="005213ED" w:rsidP="00CC66B9">
      <w:pPr>
        <w:jc w:val="center"/>
        <w:rPr>
          <w:b/>
          <w:sz w:val="28"/>
          <w:szCs w:val="28"/>
        </w:rPr>
      </w:pPr>
      <w:r w:rsidRPr="00B579AE">
        <w:rPr>
          <w:b/>
          <w:sz w:val="28"/>
          <w:szCs w:val="28"/>
        </w:rPr>
        <w:t>Az Országos Környezetvédelmi Tanács észrevételei és javaslatai</w:t>
      </w:r>
    </w:p>
    <w:p w:rsidR="005213ED" w:rsidRDefault="005213ED" w:rsidP="00B579AE">
      <w:pPr>
        <w:jc w:val="center"/>
        <w:rPr>
          <w:b/>
          <w:i/>
          <w:sz w:val="28"/>
          <w:szCs w:val="28"/>
        </w:rPr>
      </w:pPr>
    </w:p>
    <w:p w:rsidR="00611945" w:rsidRPr="00611945" w:rsidRDefault="00611945" w:rsidP="00611945">
      <w:pPr>
        <w:jc w:val="center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 xml:space="preserve"> Klíma és természetvédelmi Akcióterv 4-8. pontjának végrehajtásához kapcsolódó normaszövegek egyeztetése </w:t>
      </w:r>
      <w:r w:rsidRPr="00611945">
        <w:rPr>
          <w:sz w:val="28"/>
          <w:szCs w:val="28"/>
        </w:rPr>
        <w:t>c. előterjesztés tervezetéhez</w:t>
      </w:r>
    </w:p>
    <w:p w:rsidR="00611945" w:rsidRDefault="00611945" w:rsidP="00B579AE">
      <w:pPr>
        <w:jc w:val="center"/>
        <w:rPr>
          <w:b/>
          <w:i/>
          <w:sz w:val="28"/>
          <w:szCs w:val="28"/>
        </w:rPr>
      </w:pPr>
    </w:p>
    <w:p w:rsidR="00611945" w:rsidRDefault="00611945" w:rsidP="00B579AE">
      <w:pPr>
        <w:jc w:val="center"/>
        <w:rPr>
          <w:b/>
          <w:i/>
          <w:sz w:val="28"/>
          <w:szCs w:val="28"/>
        </w:rPr>
      </w:pPr>
    </w:p>
    <w:p w:rsidR="00611945" w:rsidRDefault="00611945" w:rsidP="00B75D79">
      <w:pPr>
        <w:jc w:val="both"/>
      </w:pPr>
      <w:r>
        <w:t>1. A regisztrációs adóról szóló 2003. évi CX. törvény módosításához:</w:t>
      </w:r>
    </w:p>
    <w:p w:rsidR="00611945" w:rsidRDefault="00611945" w:rsidP="00B75D79">
      <w:pPr>
        <w:jc w:val="both"/>
      </w:pPr>
      <w:r>
        <w:t>-</w:t>
      </w:r>
      <w:r w:rsidR="00B75D79">
        <w:t xml:space="preserve"> </w:t>
      </w:r>
      <w:r>
        <w:t>Álláspontunk szerint a roncsimport tilalomnak akkor lenne értékelhető hatása, ha az EURO 5 kategóriájú dízelautók importja is tilos lenne, a jelenlegi terv így inkább látszatintézkedésnek tekinthető.</w:t>
      </w:r>
    </w:p>
    <w:p w:rsidR="00611945" w:rsidRDefault="00611945" w:rsidP="00B75D79">
      <w:pPr>
        <w:jc w:val="both"/>
      </w:pPr>
      <w:r>
        <w:t>-</w:t>
      </w:r>
      <w:r w:rsidR="00B75D79">
        <w:t xml:space="preserve"> </w:t>
      </w:r>
      <w:r>
        <w:t xml:space="preserve">Javasoljuk mindhárom változat esetén törölni a </w:t>
      </w:r>
      <w:proofErr w:type="spellStart"/>
      <w:r>
        <w:t>Regadó</w:t>
      </w:r>
      <w:proofErr w:type="spellEnd"/>
      <w:r>
        <w:t xml:space="preserve"> Tv. II. számú mellékletét, azaz az adókedvezményt (adókorrekciót) az idősebb gépjárművek regisztrációjára. Az avultatás fenntartása éppen a roncsimportból származó, öregebb és nagyobb környezetterhelést okozó járművek behozatalát ösztönzi és aláássa az előterjesztés célját.</w:t>
      </w:r>
    </w:p>
    <w:p w:rsidR="00611945" w:rsidRDefault="00611945" w:rsidP="00B75D79">
      <w:pPr>
        <w:jc w:val="both"/>
      </w:pPr>
      <w:r>
        <w:t xml:space="preserve">2.  A környezetkárosító </w:t>
      </w:r>
      <w:r>
        <w:rPr>
          <w:i/>
          <w:iCs/>
        </w:rPr>
        <w:t>(helyesen valóban inkább környezetet jobban terhelő)</w:t>
      </w:r>
      <w:r>
        <w:t xml:space="preserve"> helyi személyszállítási közszolgáltatást ellátó autóbuszok utáni környezetvédelmi biztosítékadási kötelezettségről szóló előterjesztéshez:</w:t>
      </w:r>
    </w:p>
    <w:p w:rsidR="00611945" w:rsidRDefault="00611945" w:rsidP="00B75D79">
      <w:pPr>
        <w:jc w:val="both"/>
      </w:pPr>
      <w:r>
        <w:t>-</w:t>
      </w:r>
      <w:r w:rsidR="00B75D79">
        <w:t xml:space="preserve"> </w:t>
      </w:r>
      <w:r>
        <w:t>Az ilyen mértékű biztosítékadási kötelezettség a nagyobb és elavultabb járműparkkal rendelkező önkormányzatok eleve forráshiánnyal küszködő közszolgáltatói esetében nagyon komoly, vélhetően megoldhatatlan terhet fog jelenteni, és ezzel el is veszítik a lehetőségüket a járműpark modernizálásához szükséges állami támogatás igénybevételére. Ezzel éppen azokon a helyeken tartják fenn a környezetterhelő flottát, ahol a legnagyobb szükség lenne a buszcserére. </w:t>
      </w:r>
    </w:p>
    <w:p w:rsidR="00611945" w:rsidRDefault="00611945" w:rsidP="00B75D79">
      <w:pPr>
        <w:jc w:val="both"/>
      </w:pPr>
      <w:r>
        <w:t>3. A „világoszöld rendszám” felülvizsgálata körében javasolt szabályozási koncepciókról történő döntéshez szükséges kormányzati intézkedésekről szóló előterjesztéshez:</w:t>
      </w:r>
    </w:p>
    <w:p w:rsidR="00611945" w:rsidRDefault="00611945" w:rsidP="00B75D79">
      <w:pPr>
        <w:jc w:val="both"/>
      </w:pPr>
      <w:r>
        <w:t>-</w:t>
      </w:r>
      <w:r w:rsidR="00B75D79">
        <w:t xml:space="preserve"> </w:t>
      </w:r>
      <w:r>
        <w:t>A "D" változatot javasoljuk. Minden egyéb esetben a rendszámhoz kapcsolódó kedvezmények értéke és az ezzel okozott többlet-futásteljesítmény és környezet-igénybevétel jócskán meghaladja az érintett járművek környezetvédelmi előnyeit.</w:t>
      </w:r>
    </w:p>
    <w:p w:rsidR="00611945" w:rsidRDefault="00611945" w:rsidP="00611945"/>
    <w:p w:rsidR="00611945" w:rsidRDefault="00611945" w:rsidP="00611945">
      <w:bookmarkStart w:id="0" w:name="_GoBack"/>
      <w:bookmarkEnd w:id="0"/>
    </w:p>
    <w:p w:rsidR="00611945" w:rsidRDefault="00611945" w:rsidP="00611945">
      <w:r>
        <w:t>Fodor László &lt;</w:t>
      </w:r>
      <w:hyperlink r:id="rId8" w:history="1">
        <w:r>
          <w:rPr>
            <w:rStyle w:val="Hiperhivatkozs"/>
          </w:rPr>
          <w:t>fodor.laszlo@law.unideb.hu</w:t>
        </w:r>
      </w:hyperlink>
      <w:r>
        <w:t>&gt; ezt írta (időpont: 2020. júl. 15</w:t>
      </w:r>
      <w:proofErr w:type="gramStart"/>
      <w:r>
        <w:t>.,</w:t>
      </w:r>
      <w:proofErr w:type="gramEnd"/>
      <w:r>
        <w:t xml:space="preserve"> </w:t>
      </w:r>
      <w:proofErr w:type="spellStart"/>
      <w:r>
        <w:t>Sze</w:t>
      </w:r>
      <w:proofErr w:type="spellEnd"/>
      <w:r>
        <w:t>, 14:15):</w:t>
      </w:r>
    </w:p>
    <w:p w:rsidR="005213ED" w:rsidRDefault="00611945" w:rsidP="00611945">
      <w:pPr>
        <w:jc w:val="both"/>
      </w:pPr>
      <w:r>
        <w:t>Tisztelt Főtitkár Úr, tisztelt Tanácstagok,</w:t>
      </w:r>
      <w:r>
        <w:br/>
      </w:r>
      <w:r>
        <w:br/>
        <w:t xml:space="preserve">csatlakozva Malatinszky Ákos elnökhelyettes úr felvetéséhez én is </w:t>
      </w:r>
      <w:r>
        <w:br/>
        <w:t>fontosnak tartom, hogy</w:t>
      </w:r>
      <w:r>
        <w:br/>
      </w:r>
      <w:r>
        <w:br/>
        <w:t xml:space="preserve">*az előterjesztésben szereplő, "2. Az országos településrendezési és </w:t>
      </w:r>
      <w:r>
        <w:br/>
        <w:t xml:space="preserve">építési követelményekről szóló 253/1997. (XII. 20.) Korm. rendelet </w:t>
      </w:r>
      <w:r>
        <w:br/>
        <w:t xml:space="preserve">módosítása 6. §" kapcsán a normaszöveg legyen összhangban a fás szárú </w:t>
      </w:r>
      <w:r>
        <w:br/>
        <w:t xml:space="preserve">növények védelméről szóló kormányrendelet előírásaival. Az előírásokat </w:t>
      </w:r>
      <w:r>
        <w:br/>
      </w:r>
      <w:r>
        <w:lastRenderedPageBreak/>
        <w:t xml:space="preserve">megismételni nem szükséges, de a 346/2008. (XII. 30.) </w:t>
      </w:r>
      <w:proofErr w:type="spellStart"/>
      <w:r>
        <w:t>KOrm</w:t>
      </w:r>
      <w:proofErr w:type="spellEnd"/>
      <w:r>
        <w:t xml:space="preserve">. rendelet </w:t>
      </w:r>
      <w:r>
        <w:br/>
        <w:t>követelményeire való utalás célszerű lenne.</w:t>
      </w:r>
      <w:r>
        <w:br/>
      </w:r>
      <w:r>
        <w:br/>
        <w:t>*A kérdésfelvetést is támogatom.</w:t>
      </w:r>
      <w:r>
        <w:br/>
      </w:r>
      <w:r>
        <w:br/>
        <w:t xml:space="preserve">*Ugyanebben az új, előterjesztés szerinti normaszövegben megfontolásra </w:t>
      </w:r>
      <w:r>
        <w:br/>
        <w:t>javasolnám az 1 db. .</w:t>
      </w:r>
      <w:proofErr w:type="gramStart"/>
      <w:r>
        <w:t>..</w:t>
      </w:r>
      <w:proofErr w:type="gramEnd"/>
      <w:r>
        <w:t xml:space="preserve"> </w:t>
      </w:r>
      <w:proofErr w:type="gramStart"/>
      <w:r>
        <w:t>fa</w:t>
      </w:r>
      <w:proofErr w:type="gramEnd"/>
      <w:r>
        <w:t xml:space="preserve">, illetve 1 db. napelem előírása helyett a </w:t>
      </w:r>
      <w:r>
        <w:br/>
        <w:t xml:space="preserve">legalább 1 db. </w:t>
      </w:r>
      <w:proofErr w:type="gramStart"/>
      <w:r>
        <w:t>..</w:t>
      </w:r>
      <w:proofErr w:type="gramEnd"/>
      <w:r>
        <w:t xml:space="preserve">. </w:t>
      </w:r>
      <w:proofErr w:type="gramStart"/>
      <w:r>
        <w:t>fa</w:t>
      </w:r>
      <w:proofErr w:type="gramEnd"/>
      <w:r>
        <w:t>, illetve legalább 1 db. napelem előírását.</w:t>
      </w:r>
      <w:r>
        <w:br/>
      </w:r>
      <w:r>
        <w:br/>
        <w:t>Ezen túlmenően az alábbi észrevételeket teszem.</w:t>
      </w:r>
      <w:r>
        <w:br/>
      </w:r>
      <w:r>
        <w:br/>
        <w:t xml:space="preserve">*A </w:t>
      </w:r>
      <w:proofErr w:type="spellStart"/>
      <w:r>
        <w:t>Regtv</w:t>
      </w:r>
      <w:proofErr w:type="spellEnd"/>
      <w:r>
        <w:t xml:space="preserve">. módosítására tett javaslat 1. pontjában a (4) bekezdés szövege </w:t>
      </w:r>
      <w:r>
        <w:br/>
        <w:t>értelmetlen. "</w:t>
      </w:r>
      <w:proofErr w:type="gramStart"/>
      <w:r>
        <w:t>...</w:t>
      </w:r>
      <w:proofErr w:type="gramEnd"/>
      <w:r>
        <w:t xml:space="preserve">a Magyar Honvédség, a rendőrség és a katasztrófavédelmi </w:t>
      </w:r>
      <w:r>
        <w:br/>
        <w:t xml:space="preserve">hatóság kivételével..." szövegrészt kiegészíteném, vagylagosan két </w:t>
      </w:r>
      <w:r>
        <w:br/>
        <w:t xml:space="preserve">megoldást látok: "...a Magyar Honvédség, a rendőrség és a </w:t>
      </w:r>
      <w:r>
        <w:br/>
        <w:t>katasztrófavédelmi hatóság járművei/beszerzései kivételével..."</w:t>
      </w:r>
      <w:r>
        <w:br/>
      </w:r>
      <w:r>
        <w:br/>
        <w:t xml:space="preserve">2. A személyszállítási szolgáltatásokról szóló 2012. évi XLI. törvény </w:t>
      </w:r>
      <w:r>
        <w:br/>
        <w:t>módosítása:</w:t>
      </w:r>
      <w:r>
        <w:br/>
        <w:t xml:space="preserve">*46. pont (definíció) - ez tartalmilag inkább csak elektrifikáció, és </w:t>
      </w:r>
      <w:r>
        <w:br/>
        <w:t xml:space="preserve">nem </w:t>
      </w:r>
      <w:proofErr w:type="spellStart"/>
      <w:r>
        <w:t>dekarbonizáció</w:t>
      </w:r>
      <w:proofErr w:type="spellEnd"/>
      <w:r>
        <w:t>.</w:t>
      </w:r>
      <w:r>
        <w:br/>
      </w:r>
      <w:r>
        <w:br/>
        <w:t>5. melléklet a JEF/41533/2020-ITM számú előterjesztéshez</w:t>
      </w:r>
      <w:r>
        <w:br/>
        <w:t>".</w:t>
      </w:r>
      <w:proofErr w:type="gramStart"/>
      <w:r>
        <w:t>....</w:t>
      </w:r>
      <w:proofErr w:type="gramEnd"/>
      <w:r>
        <w:t>/ 2020. (............) Korm. rendelet</w:t>
      </w:r>
      <w:r>
        <w:br/>
        <w:t xml:space="preserve">a környezetkárosító  helyi személyszállítási közszolgáltatást ellátó </w:t>
      </w:r>
      <w:r>
        <w:br/>
        <w:t>autóbuszok  utáni környezetvédelmi biztosítékadási kötelezettségről"</w:t>
      </w:r>
      <w:r>
        <w:br/>
        <w:t xml:space="preserve">*mindenekelőtt javasolnám a cím és a szóhasználat átgondolását. A </w:t>
      </w:r>
      <w:r>
        <w:br/>
        <w:t xml:space="preserve">szóhasználat a tervezet egészében, számos helyen a "szimbolikus </w:t>
      </w:r>
      <w:r>
        <w:br/>
        <w:t xml:space="preserve">jogalkotás" tipikus vonásait viseli. Minősít, ugyanakkor nem kellően </w:t>
      </w:r>
      <w:r>
        <w:br/>
        <w:t>egzakt</w:t>
      </w:r>
      <w:proofErr w:type="gramStart"/>
      <w:r>
        <w:t>...</w:t>
      </w:r>
      <w:proofErr w:type="gramEnd"/>
      <w:r>
        <w:t xml:space="preserve"> A címet és a tervezet egészét illetően javasolnám a </w:t>
      </w:r>
      <w:r>
        <w:br/>
        <w:t xml:space="preserve">környezetkárosító jelző használatának a kerülését. Ez a jelző egyfelől </w:t>
      </w:r>
      <w:r>
        <w:br/>
        <w:t xml:space="preserve">foglalt, másfelől az előterjesztés más elemeivel sincs összhangban. </w:t>
      </w:r>
      <w:r>
        <w:br/>
        <w:t>Helyette a környezetterhelő jelző használata elfogadhatónak tűnik.</w:t>
      </w:r>
      <w:r>
        <w:br/>
        <w:t xml:space="preserve">*Maradva még a címnél: autóbusz nem lát el közszolgáltatást, arra csak a </w:t>
      </w:r>
      <w:r>
        <w:br/>
        <w:t xml:space="preserve">közszolgáltató lehet képes. A jelenlegi megfogalmazás képzavar, javasolt </w:t>
      </w:r>
      <w:r>
        <w:br/>
        <w:t>az átgondolása.</w:t>
      </w:r>
      <w:r>
        <w:br/>
      </w:r>
      <w:r>
        <w:br/>
        <w:t>*Az előterjesztés szerinti normaszöveg maga is ellentmondásosnak tűnik.</w:t>
      </w:r>
      <w:r>
        <w:br/>
        <w:t xml:space="preserve">2. A környezetvédelmi biztosítékadási kötelezettség, 2. § (1) - itt az </w:t>
      </w:r>
      <w:r>
        <w:br/>
        <w:t>szerepel, hogy a biztosíték mértéke az okozott kárhoz igazodik.</w:t>
      </w:r>
      <w:r>
        <w:br/>
        <w:t xml:space="preserve">5. A környezetvédelmi biztosíték felhasználása 5. § (1) - itt viszont az </w:t>
      </w:r>
      <w:r>
        <w:br/>
        <w:t>szerepel, hogy a biztosíték az autóbuszok pótlására használható fel.</w:t>
      </w:r>
      <w:r>
        <w:br/>
        <w:t>A kettő közt nincs összefüggés.</w:t>
      </w:r>
      <w:r>
        <w:br/>
      </w:r>
      <w:r>
        <w:lastRenderedPageBreak/>
        <w:t xml:space="preserve">Bár a </w:t>
      </w:r>
      <w:proofErr w:type="spellStart"/>
      <w:r>
        <w:t>Kvt</w:t>
      </w:r>
      <w:proofErr w:type="spellEnd"/>
      <w:r>
        <w:t xml:space="preserve">. előírása (környezetvédelmi biztosíték) nem egyértelmű e </w:t>
      </w:r>
      <w:r>
        <w:br/>
        <w:t xml:space="preserve">téren, a biztosíték rendeltetése eredendően nem a "károkozás" eszközének </w:t>
      </w:r>
      <w:r>
        <w:br/>
        <w:t xml:space="preserve">kiváltása, hanem az okozott kár fedezése. A javasolt megoldás nekem </w:t>
      </w:r>
      <w:r>
        <w:br/>
        <w:t>inkább céltartaléknak tűnik, s nem biztosítéknak.</w:t>
      </w:r>
      <w:r>
        <w:br/>
      </w:r>
      <w:r>
        <w:br/>
        <w:t xml:space="preserve">*Sajnos hatásvizsgálatot (vizsgálati elemzést) megint nem látunk, </w:t>
      </w:r>
      <w:r>
        <w:br/>
        <w:t xml:space="preserve">márpedig nagyon fontos lenne, különösen az összegszerűségek </w:t>
      </w:r>
      <w:r>
        <w:br/>
        <w:t>megítéléséhez.</w:t>
      </w:r>
      <w:r>
        <w:br/>
      </w:r>
      <w:r>
        <w:br/>
        <w:t>Üdvözlettel:</w:t>
      </w:r>
      <w:r>
        <w:br/>
        <w:t xml:space="preserve">Fodor </w:t>
      </w:r>
      <w:proofErr w:type="gramStart"/>
      <w:r>
        <w:t>László</w:t>
      </w:r>
      <w:r>
        <w:br/>
      </w:r>
      <w:r>
        <w:br/>
      </w:r>
      <w:r>
        <w:br/>
      </w:r>
      <w:r>
        <w:br/>
      </w:r>
      <w:r>
        <w:br/>
      </w:r>
      <w:r>
        <w:t>,az</w:t>
      </w:r>
      <w:proofErr w:type="gramEnd"/>
      <w:r>
        <w:t xml:space="preserve"> </w:t>
      </w:r>
      <w:r>
        <w:t xml:space="preserve">előterjesztés 6. </w:t>
      </w:r>
      <w:proofErr w:type="gramStart"/>
      <w:r>
        <w:t>§</w:t>
      </w:r>
      <w:r>
        <w:br/>
        <w:t>&gt;</w:t>
      </w:r>
      <w:proofErr w:type="gramEnd"/>
      <w:r>
        <w:t xml:space="preserve"> (7) kapcsán megjegyzem, hogy a 346/2008. (XII. 30.) Korm. r. (a </w:t>
      </w:r>
      <w:proofErr w:type="gramStart"/>
      <w:r>
        <w:t>fás</w:t>
      </w:r>
      <w:r>
        <w:br/>
        <w:t>&gt;</w:t>
      </w:r>
      <w:proofErr w:type="gramEnd"/>
      <w:r>
        <w:t xml:space="preserve"> szárú növények védelméről) 5. § (3) szerint "</w:t>
      </w:r>
      <w:proofErr w:type="gramStart"/>
      <w:r>
        <w:t>Közterület</w:t>
      </w:r>
      <w:r>
        <w:br/>
        <w:t>&gt;</w:t>
      </w:r>
      <w:proofErr w:type="gramEnd"/>
      <w:r>
        <w:t xml:space="preserve"> burkolatának építésénél és </w:t>
      </w:r>
      <w:proofErr w:type="spellStart"/>
      <w:r>
        <w:t>-felújításánál</w:t>
      </w:r>
      <w:proofErr w:type="spellEnd"/>
      <w:r>
        <w:t xml:space="preserve"> a fás szárú</w:t>
      </w:r>
      <w:r>
        <w:br/>
        <w:t>&gt; növény töve körül legalább 2,25 m2 víz- és légáteresztő</w:t>
      </w:r>
      <w:r>
        <w:br/>
        <w:t>&gt; felületet kell hagyni.", ezért az előterjesztésben szereplő</w:t>
      </w:r>
      <w:r>
        <w:br/>
        <w:t>&gt; parkolók esetében is ekkora felületet szükséges minimumként</w:t>
      </w:r>
      <w:r>
        <w:br/>
        <w:t xml:space="preserve">&gt; előírni egy faegyed számára. A telepítendő fa </w:t>
      </w:r>
      <w:proofErr w:type="gramStart"/>
      <w:r>
        <w:t>fajának</w:t>
      </w:r>
      <w:r>
        <w:br/>
        <w:t>&gt;</w:t>
      </w:r>
      <w:proofErr w:type="gramEnd"/>
      <w:r>
        <w:t xml:space="preserve"> kiválasztásához az előterjesztésben megadott szempontok</w:t>
      </w:r>
      <w:r>
        <w:br/>
        <w:t>&gt; (környezettűrő, allergén pollent nem termelő stb.) mellé</w:t>
      </w:r>
      <w:r>
        <w:br/>
        <w:t xml:space="preserve">&gt; szükséges beemelni, hogy a 346/2008. Korm. r. 1. </w:t>
      </w:r>
      <w:proofErr w:type="gramStart"/>
      <w:r>
        <w:t>mellékletében</w:t>
      </w:r>
      <w:r>
        <w:br/>
        <w:t>&gt;</w:t>
      </w:r>
      <w:proofErr w:type="gramEnd"/>
      <w:r>
        <w:t xml:space="preserve"> felsorolt inváziós fajok telepítése tilos. </w:t>
      </w:r>
      <w:proofErr w:type="gramStart"/>
      <w:r>
        <w:t>Felmerül</w:t>
      </w:r>
      <w:r>
        <w:br/>
        <w:t>&gt;</w:t>
      </w:r>
      <w:proofErr w:type="gramEnd"/>
      <w:r>
        <w:t xml:space="preserve"> kérdésként, hogy az út szélén kijelölt és helyenként pl.</w:t>
      </w:r>
      <w:r>
        <w:br/>
        <w:t>&gt; autóbejáró miatt megszakított parkolóhelyek esetében hogyan</w:t>
      </w:r>
      <w:r>
        <w:br/>
        <w:t>&gt; történik az összeszámítás (az előterjesztés szerint tíznél</w:t>
      </w:r>
      <w:r>
        <w:br/>
        <w:t>&gt; több parkolóhely esetén kell fát vagy napelemet telepíteni --</w:t>
      </w:r>
      <w:r>
        <w:br/>
        <w:t>&gt; kérdés, hogyan biztosítható, hogy ne lehessen kiskaput találni a</w:t>
      </w:r>
      <w:r>
        <w:br/>
        <w:t>&gt; nem teljesen összefüggő parkolóhelyeknél).</w:t>
      </w:r>
      <w:r>
        <w:br/>
        <w:t>&gt; A 7. §</w:t>
      </w:r>
      <w:proofErr w:type="spellStart"/>
      <w:r>
        <w:t>-ban</w:t>
      </w:r>
      <w:proofErr w:type="spellEnd"/>
      <w:r>
        <w:t xml:space="preserve"> </w:t>
      </w:r>
      <w:proofErr w:type="gramStart"/>
      <w:r>
        <w:t>foglaltak(</w:t>
      </w:r>
      <w:proofErr w:type="gramEnd"/>
      <w:r>
        <w:t>a már kiépített várakozóhelyeken is</w:t>
      </w:r>
      <w:r>
        <w:br/>
        <w:t>&gt; telepíteni kell fákat vagy napelemeket 2022-ig) kiemelten</w:t>
      </w:r>
      <w:r>
        <w:br/>
        <w:t>&gt; üdvözlendők.</w:t>
      </w:r>
      <w:r>
        <w:br/>
        <w:t xml:space="preserve">&gt; A tervezet többi részéről (autók regisztrációs díja, </w:t>
      </w:r>
      <w:proofErr w:type="gramStart"/>
      <w:r>
        <w:t>KÁT</w:t>
      </w:r>
      <w:r>
        <w:br/>
        <w:t>&gt;</w:t>
      </w:r>
      <w:proofErr w:type="gramEnd"/>
      <w:r>
        <w:t xml:space="preserve"> stb.) nem tudok állást foglalni.</w:t>
      </w:r>
      <w:r>
        <w:br/>
        <w:t>&gt; Üdvözlettel,</w:t>
      </w:r>
      <w:r>
        <w:br/>
      </w:r>
    </w:p>
    <w:p w:rsidR="005213ED" w:rsidRPr="00612C76" w:rsidRDefault="005213ED" w:rsidP="008D10F8">
      <w:pPr>
        <w:spacing w:after="120"/>
        <w:rPr>
          <w:b/>
        </w:rPr>
      </w:pPr>
      <w:r>
        <w:t xml:space="preserve">Budapest, 2020. április 29. </w:t>
      </w:r>
      <w:proofErr w:type="spellStart"/>
      <w:r>
        <w:t>-én</w:t>
      </w:r>
      <w:proofErr w:type="spellEnd"/>
    </w:p>
    <w:p w:rsidR="005213ED" w:rsidRPr="008D10F8" w:rsidRDefault="005213ED" w:rsidP="008D10F8">
      <w:pPr>
        <w:jc w:val="both"/>
        <w:rPr>
          <w:sz w:val="28"/>
          <w:szCs w:val="28"/>
        </w:rPr>
      </w:pPr>
    </w:p>
    <w:p w:rsidR="005213ED" w:rsidRPr="008D10F8" w:rsidRDefault="005213ED" w:rsidP="00B579AE">
      <w:pPr>
        <w:rPr>
          <w:b/>
        </w:rPr>
      </w:pPr>
      <w:r w:rsidRPr="008D10F8">
        <w:rPr>
          <w:b/>
        </w:rPr>
        <w:t>Országos Környezetvédelmi Tanács</w:t>
      </w:r>
    </w:p>
    <w:sectPr w:rsidR="005213ED" w:rsidRPr="008D10F8" w:rsidSect="006119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3A" w:rsidRDefault="006C613A">
      <w:r>
        <w:separator/>
      </w:r>
    </w:p>
  </w:endnote>
  <w:endnote w:type="continuationSeparator" w:id="0">
    <w:p w:rsidR="006C613A" w:rsidRDefault="006C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ED" w:rsidRDefault="005213ED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5213ED" w:rsidRDefault="005213ED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5213ED" w:rsidRDefault="005213ED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5213ED" w:rsidRDefault="005213ED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5213ED" w:rsidRDefault="005213ED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095C0B">
        <w:rPr>
          <w:rStyle w:val="Hiperhivatkozs"/>
          <w:rFonts w:ascii="Clarendon Condensed" w:hAnsi="Clarendon Condensed"/>
          <w:spacing w:val="40"/>
          <w:sz w:val="20"/>
        </w:rPr>
        <w:t>okttitk@fm.gov.hu</w:t>
      </w:r>
    </w:hyperlink>
  </w:p>
  <w:p w:rsidR="005213ED" w:rsidRPr="002031B2" w:rsidRDefault="005213ED" w:rsidP="00F77403">
    <w:pPr>
      <w:pStyle w:val="llb"/>
      <w:jc w:val="center"/>
      <w:rPr>
        <w:rFonts w:ascii="Clarendon Condensed" w:hAnsi="Clarendon Condensed"/>
        <w:color w:val="000000"/>
        <w:spacing w:val="40"/>
        <w:sz w:val="20"/>
      </w:rPr>
    </w:pPr>
    <w:proofErr w:type="gramStart"/>
    <w:r>
      <w:rPr>
        <w:rFonts w:ascii="Clarendon Condensed" w:hAnsi="Clarendon Condensed"/>
        <w:spacing w:val="40"/>
        <w:sz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3A" w:rsidRDefault="006C613A">
      <w:r>
        <w:separator/>
      </w:r>
    </w:p>
  </w:footnote>
  <w:footnote w:type="continuationSeparator" w:id="0">
    <w:p w:rsidR="006C613A" w:rsidRDefault="006C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ED" w:rsidRDefault="005213ED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.5pt;height:1in" o:ole="">
          <v:imagedata r:id="rId1" o:title=""/>
        </v:shape>
        <o:OLEObject Type="Embed" ProgID="MSPhotoEd.3" ShapeID="_x0000_i1025" DrawAspect="Content" ObjectID="_1656410751" r:id="rId2"/>
      </w:object>
    </w:r>
  </w:p>
  <w:p w:rsidR="005213ED" w:rsidRDefault="005213ED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3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7" w:hanging="360"/>
      </w:pPr>
      <w:rPr>
        <w:rFonts w:ascii="Wingdings" w:hAnsi="Wingdings"/>
      </w:rPr>
    </w:lvl>
  </w:abstractNum>
  <w:abstractNum w:abstractNumId="2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41BFD"/>
    <w:multiLevelType w:val="hybridMultilevel"/>
    <w:tmpl w:val="D7E05AE6"/>
    <w:lvl w:ilvl="0" w:tplc="040E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C21EE"/>
    <w:multiLevelType w:val="hybridMultilevel"/>
    <w:tmpl w:val="4C54C3F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51AA9"/>
    <w:multiLevelType w:val="hybridMultilevel"/>
    <w:tmpl w:val="D6504FCE"/>
    <w:lvl w:ilvl="0" w:tplc="5588D782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A532F8"/>
    <w:multiLevelType w:val="hybridMultilevel"/>
    <w:tmpl w:val="0C58D9C4"/>
    <w:lvl w:ilvl="0" w:tplc="E7C2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06E3A40"/>
    <w:multiLevelType w:val="hybridMultilevel"/>
    <w:tmpl w:val="ED6863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51A1A"/>
    <w:multiLevelType w:val="hybridMultilevel"/>
    <w:tmpl w:val="0D2A8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117EDF"/>
    <w:multiLevelType w:val="hybridMultilevel"/>
    <w:tmpl w:val="26D2C0F4"/>
    <w:lvl w:ilvl="0" w:tplc="E88ABBFA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19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0"/>
  </w:num>
  <w:num w:numId="16">
    <w:abstractNumId w:val="1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6"/>
    <w:rsid w:val="000008B6"/>
    <w:rsid w:val="00011212"/>
    <w:rsid w:val="00013D0D"/>
    <w:rsid w:val="00016318"/>
    <w:rsid w:val="0003201B"/>
    <w:rsid w:val="0003417F"/>
    <w:rsid w:val="0003565B"/>
    <w:rsid w:val="000423D6"/>
    <w:rsid w:val="000473C3"/>
    <w:rsid w:val="00050B13"/>
    <w:rsid w:val="00057228"/>
    <w:rsid w:val="00066900"/>
    <w:rsid w:val="00073AA1"/>
    <w:rsid w:val="00073DF4"/>
    <w:rsid w:val="00075591"/>
    <w:rsid w:val="000800B8"/>
    <w:rsid w:val="00080183"/>
    <w:rsid w:val="00081A15"/>
    <w:rsid w:val="00087B09"/>
    <w:rsid w:val="00093EA7"/>
    <w:rsid w:val="00094C98"/>
    <w:rsid w:val="00095C0B"/>
    <w:rsid w:val="000966BA"/>
    <w:rsid w:val="000A0179"/>
    <w:rsid w:val="000A2908"/>
    <w:rsid w:val="000A6143"/>
    <w:rsid w:val="000A78AC"/>
    <w:rsid w:val="000B13D8"/>
    <w:rsid w:val="000B6074"/>
    <w:rsid w:val="000B6387"/>
    <w:rsid w:val="000C3B9B"/>
    <w:rsid w:val="000C75F3"/>
    <w:rsid w:val="000D54A0"/>
    <w:rsid w:val="000D6FE4"/>
    <w:rsid w:val="000E2B9A"/>
    <w:rsid w:val="000E2C5B"/>
    <w:rsid w:val="000F2CC9"/>
    <w:rsid w:val="00101B16"/>
    <w:rsid w:val="00102568"/>
    <w:rsid w:val="00105A96"/>
    <w:rsid w:val="0012057F"/>
    <w:rsid w:val="00123F49"/>
    <w:rsid w:val="00125D27"/>
    <w:rsid w:val="00126BE2"/>
    <w:rsid w:val="00130B64"/>
    <w:rsid w:val="001310C1"/>
    <w:rsid w:val="00134C62"/>
    <w:rsid w:val="001360A4"/>
    <w:rsid w:val="001424C1"/>
    <w:rsid w:val="00147E1C"/>
    <w:rsid w:val="0015219E"/>
    <w:rsid w:val="0015324C"/>
    <w:rsid w:val="00154D23"/>
    <w:rsid w:val="00161771"/>
    <w:rsid w:val="00164C5F"/>
    <w:rsid w:val="00171B15"/>
    <w:rsid w:val="00172A0C"/>
    <w:rsid w:val="001765AD"/>
    <w:rsid w:val="00176DE3"/>
    <w:rsid w:val="00183F0E"/>
    <w:rsid w:val="00185058"/>
    <w:rsid w:val="001917BB"/>
    <w:rsid w:val="0019319D"/>
    <w:rsid w:val="00197BDA"/>
    <w:rsid w:val="001A46CC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1EC5"/>
    <w:rsid w:val="002031B2"/>
    <w:rsid w:val="00204656"/>
    <w:rsid w:val="002120FE"/>
    <w:rsid w:val="00212FBC"/>
    <w:rsid w:val="002158B4"/>
    <w:rsid w:val="002161CB"/>
    <w:rsid w:val="00220757"/>
    <w:rsid w:val="0022093E"/>
    <w:rsid w:val="00220C34"/>
    <w:rsid w:val="00221634"/>
    <w:rsid w:val="00230A6F"/>
    <w:rsid w:val="00233655"/>
    <w:rsid w:val="0023443A"/>
    <w:rsid w:val="002627CD"/>
    <w:rsid w:val="00262A06"/>
    <w:rsid w:val="002646F2"/>
    <w:rsid w:val="002648B8"/>
    <w:rsid w:val="00271733"/>
    <w:rsid w:val="00275182"/>
    <w:rsid w:val="00275BF2"/>
    <w:rsid w:val="00280B3A"/>
    <w:rsid w:val="00283E67"/>
    <w:rsid w:val="00294DD3"/>
    <w:rsid w:val="002971B6"/>
    <w:rsid w:val="002975FC"/>
    <w:rsid w:val="002A1B26"/>
    <w:rsid w:val="002A23C1"/>
    <w:rsid w:val="002A2934"/>
    <w:rsid w:val="002A3528"/>
    <w:rsid w:val="002A531F"/>
    <w:rsid w:val="002D404A"/>
    <w:rsid w:val="002D6EA9"/>
    <w:rsid w:val="002E1A1D"/>
    <w:rsid w:val="002E2ADE"/>
    <w:rsid w:val="002F5B0E"/>
    <w:rsid w:val="00307947"/>
    <w:rsid w:val="00313049"/>
    <w:rsid w:val="003357FA"/>
    <w:rsid w:val="00337D2A"/>
    <w:rsid w:val="003425B7"/>
    <w:rsid w:val="00352340"/>
    <w:rsid w:val="00360686"/>
    <w:rsid w:val="0036118E"/>
    <w:rsid w:val="0037073D"/>
    <w:rsid w:val="0038408E"/>
    <w:rsid w:val="00384C5A"/>
    <w:rsid w:val="003850A6"/>
    <w:rsid w:val="00386B86"/>
    <w:rsid w:val="003927AF"/>
    <w:rsid w:val="00392ADE"/>
    <w:rsid w:val="003B16C3"/>
    <w:rsid w:val="003B2232"/>
    <w:rsid w:val="003B46F7"/>
    <w:rsid w:val="003C2886"/>
    <w:rsid w:val="003C4893"/>
    <w:rsid w:val="003E38E1"/>
    <w:rsid w:val="003E53F0"/>
    <w:rsid w:val="003E6E53"/>
    <w:rsid w:val="003E715C"/>
    <w:rsid w:val="003F567A"/>
    <w:rsid w:val="00401E82"/>
    <w:rsid w:val="00406380"/>
    <w:rsid w:val="00406817"/>
    <w:rsid w:val="00420093"/>
    <w:rsid w:val="004215DC"/>
    <w:rsid w:val="00424227"/>
    <w:rsid w:val="0043014A"/>
    <w:rsid w:val="00431537"/>
    <w:rsid w:val="00431BB3"/>
    <w:rsid w:val="00435207"/>
    <w:rsid w:val="00464E1B"/>
    <w:rsid w:val="00467BFB"/>
    <w:rsid w:val="00471381"/>
    <w:rsid w:val="00484898"/>
    <w:rsid w:val="004859EF"/>
    <w:rsid w:val="004921D4"/>
    <w:rsid w:val="00493A2B"/>
    <w:rsid w:val="00495240"/>
    <w:rsid w:val="00496913"/>
    <w:rsid w:val="004A1D17"/>
    <w:rsid w:val="004A3C2B"/>
    <w:rsid w:val="004B2902"/>
    <w:rsid w:val="004B38E3"/>
    <w:rsid w:val="004B48E2"/>
    <w:rsid w:val="004C4BDF"/>
    <w:rsid w:val="004E3F09"/>
    <w:rsid w:val="004E5DD2"/>
    <w:rsid w:val="004F2071"/>
    <w:rsid w:val="004F2EA4"/>
    <w:rsid w:val="00507803"/>
    <w:rsid w:val="005104B7"/>
    <w:rsid w:val="005112E9"/>
    <w:rsid w:val="00513B8A"/>
    <w:rsid w:val="00520010"/>
    <w:rsid w:val="005213ED"/>
    <w:rsid w:val="00525A56"/>
    <w:rsid w:val="0053407D"/>
    <w:rsid w:val="00535E81"/>
    <w:rsid w:val="005375F2"/>
    <w:rsid w:val="0054020D"/>
    <w:rsid w:val="005505B6"/>
    <w:rsid w:val="00562FA2"/>
    <w:rsid w:val="00563552"/>
    <w:rsid w:val="00563632"/>
    <w:rsid w:val="00575C6A"/>
    <w:rsid w:val="00576C82"/>
    <w:rsid w:val="005774FC"/>
    <w:rsid w:val="005779FD"/>
    <w:rsid w:val="00585442"/>
    <w:rsid w:val="00585762"/>
    <w:rsid w:val="00594008"/>
    <w:rsid w:val="00594B89"/>
    <w:rsid w:val="0059784F"/>
    <w:rsid w:val="00597A62"/>
    <w:rsid w:val="005A4DD2"/>
    <w:rsid w:val="005C20CD"/>
    <w:rsid w:val="005E2E1C"/>
    <w:rsid w:val="005E3DFC"/>
    <w:rsid w:val="005E5E4D"/>
    <w:rsid w:val="00604E14"/>
    <w:rsid w:val="00605F22"/>
    <w:rsid w:val="00610331"/>
    <w:rsid w:val="00611138"/>
    <w:rsid w:val="00611945"/>
    <w:rsid w:val="006129F6"/>
    <w:rsid w:val="00612C76"/>
    <w:rsid w:val="006163E5"/>
    <w:rsid w:val="006219C0"/>
    <w:rsid w:val="006253EC"/>
    <w:rsid w:val="006300B6"/>
    <w:rsid w:val="00632A71"/>
    <w:rsid w:val="00633879"/>
    <w:rsid w:val="00633A44"/>
    <w:rsid w:val="00634917"/>
    <w:rsid w:val="00646C67"/>
    <w:rsid w:val="006507E6"/>
    <w:rsid w:val="006540A2"/>
    <w:rsid w:val="00663386"/>
    <w:rsid w:val="006728E0"/>
    <w:rsid w:val="00685A31"/>
    <w:rsid w:val="006A404E"/>
    <w:rsid w:val="006A76DF"/>
    <w:rsid w:val="006B5F68"/>
    <w:rsid w:val="006C3231"/>
    <w:rsid w:val="006C613A"/>
    <w:rsid w:val="006C7068"/>
    <w:rsid w:val="006C7798"/>
    <w:rsid w:val="006D3F92"/>
    <w:rsid w:val="006D4F21"/>
    <w:rsid w:val="006E1DDB"/>
    <w:rsid w:val="006E401D"/>
    <w:rsid w:val="006F1E93"/>
    <w:rsid w:val="006F3B94"/>
    <w:rsid w:val="00702D46"/>
    <w:rsid w:val="00711969"/>
    <w:rsid w:val="00713E2F"/>
    <w:rsid w:val="00713E5B"/>
    <w:rsid w:val="00714AB1"/>
    <w:rsid w:val="00714D8B"/>
    <w:rsid w:val="00721CE2"/>
    <w:rsid w:val="00721FC9"/>
    <w:rsid w:val="0072465B"/>
    <w:rsid w:val="00725F91"/>
    <w:rsid w:val="0072728F"/>
    <w:rsid w:val="00730F2E"/>
    <w:rsid w:val="007330BC"/>
    <w:rsid w:val="0073615B"/>
    <w:rsid w:val="007368DB"/>
    <w:rsid w:val="00741710"/>
    <w:rsid w:val="007428D9"/>
    <w:rsid w:val="00746ED3"/>
    <w:rsid w:val="00767356"/>
    <w:rsid w:val="00770285"/>
    <w:rsid w:val="00784822"/>
    <w:rsid w:val="00785214"/>
    <w:rsid w:val="00785A79"/>
    <w:rsid w:val="00791EFC"/>
    <w:rsid w:val="00796B93"/>
    <w:rsid w:val="007A779F"/>
    <w:rsid w:val="007B0C42"/>
    <w:rsid w:val="007B688A"/>
    <w:rsid w:val="007C2515"/>
    <w:rsid w:val="007C4813"/>
    <w:rsid w:val="007D0D0C"/>
    <w:rsid w:val="007D56FF"/>
    <w:rsid w:val="007E21CA"/>
    <w:rsid w:val="007E540A"/>
    <w:rsid w:val="007E6C04"/>
    <w:rsid w:val="007F0917"/>
    <w:rsid w:val="008103FA"/>
    <w:rsid w:val="00815422"/>
    <w:rsid w:val="00823BBC"/>
    <w:rsid w:val="008262E2"/>
    <w:rsid w:val="0082742C"/>
    <w:rsid w:val="00834273"/>
    <w:rsid w:val="0083455A"/>
    <w:rsid w:val="0083726A"/>
    <w:rsid w:val="00841FEB"/>
    <w:rsid w:val="00843BBF"/>
    <w:rsid w:val="00846191"/>
    <w:rsid w:val="008551A1"/>
    <w:rsid w:val="008551B2"/>
    <w:rsid w:val="00870398"/>
    <w:rsid w:val="0087496A"/>
    <w:rsid w:val="008858EC"/>
    <w:rsid w:val="008A173B"/>
    <w:rsid w:val="008A1CA3"/>
    <w:rsid w:val="008A5255"/>
    <w:rsid w:val="008B02B5"/>
    <w:rsid w:val="008B07DA"/>
    <w:rsid w:val="008B4857"/>
    <w:rsid w:val="008B5E12"/>
    <w:rsid w:val="008C0EAD"/>
    <w:rsid w:val="008C46C7"/>
    <w:rsid w:val="008C47B5"/>
    <w:rsid w:val="008C5064"/>
    <w:rsid w:val="008D10F8"/>
    <w:rsid w:val="008D2394"/>
    <w:rsid w:val="008E2B70"/>
    <w:rsid w:val="008E3D84"/>
    <w:rsid w:val="008F06ED"/>
    <w:rsid w:val="008F1D7D"/>
    <w:rsid w:val="008F2D4A"/>
    <w:rsid w:val="008F3E4E"/>
    <w:rsid w:val="008F6187"/>
    <w:rsid w:val="008F6763"/>
    <w:rsid w:val="00902199"/>
    <w:rsid w:val="00903399"/>
    <w:rsid w:val="0091098E"/>
    <w:rsid w:val="00912902"/>
    <w:rsid w:val="009211B5"/>
    <w:rsid w:val="009249D7"/>
    <w:rsid w:val="00935D13"/>
    <w:rsid w:val="009429E8"/>
    <w:rsid w:val="00955D9A"/>
    <w:rsid w:val="00956494"/>
    <w:rsid w:val="00960B35"/>
    <w:rsid w:val="00960BC4"/>
    <w:rsid w:val="00962F83"/>
    <w:rsid w:val="00967B90"/>
    <w:rsid w:val="00972EB1"/>
    <w:rsid w:val="009746CD"/>
    <w:rsid w:val="009769A6"/>
    <w:rsid w:val="009A3A41"/>
    <w:rsid w:val="009A43B9"/>
    <w:rsid w:val="009B79C0"/>
    <w:rsid w:val="009C7BA0"/>
    <w:rsid w:val="009D5E87"/>
    <w:rsid w:val="009E12D3"/>
    <w:rsid w:val="009E3B32"/>
    <w:rsid w:val="009E6833"/>
    <w:rsid w:val="009F17B2"/>
    <w:rsid w:val="009F193E"/>
    <w:rsid w:val="00A0056C"/>
    <w:rsid w:val="00A00841"/>
    <w:rsid w:val="00A0334B"/>
    <w:rsid w:val="00A048D0"/>
    <w:rsid w:val="00A05553"/>
    <w:rsid w:val="00A07CC8"/>
    <w:rsid w:val="00A11583"/>
    <w:rsid w:val="00A11588"/>
    <w:rsid w:val="00A120D2"/>
    <w:rsid w:val="00A162E5"/>
    <w:rsid w:val="00A2109A"/>
    <w:rsid w:val="00A21A98"/>
    <w:rsid w:val="00A3277C"/>
    <w:rsid w:val="00A4745D"/>
    <w:rsid w:val="00A475E4"/>
    <w:rsid w:val="00A6174F"/>
    <w:rsid w:val="00A76C3D"/>
    <w:rsid w:val="00A812AF"/>
    <w:rsid w:val="00A820ED"/>
    <w:rsid w:val="00A90055"/>
    <w:rsid w:val="00A903F1"/>
    <w:rsid w:val="00AA5480"/>
    <w:rsid w:val="00AA6125"/>
    <w:rsid w:val="00AB0DB1"/>
    <w:rsid w:val="00AB1F3C"/>
    <w:rsid w:val="00AB4E3A"/>
    <w:rsid w:val="00AC6251"/>
    <w:rsid w:val="00AD5C62"/>
    <w:rsid w:val="00AE01C3"/>
    <w:rsid w:val="00AF5CE4"/>
    <w:rsid w:val="00B02F68"/>
    <w:rsid w:val="00B05AD4"/>
    <w:rsid w:val="00B05ED6"/>
    <w:rsid w:val="00B06518"/>
    <w:rsid w:val="00B0780A"/>
    <w:rsid w:val="00B07B46"/>
    <w:rsid w:val="00B10ECB"/>
    <w:rsid w:val="00B113F1"/>
    <w:rsid w:val="00B11A54"/>
    <w:rsid w:val="00B14818"/>
    <w:rsid w:val="00B17F9A"/>
    <w:rsid w:val="00B2329D"/>
    <w:rsid w:val="00B40CEC"/>
    <w:rsid w:val="00B42B2C"/>
    <w:rsid w:val="00B432AE"/>
    <w:rsid w:val="00B503A9"/>
    <w:rsid w:val="00B56959"/>
    <w:rsid w:val="00B579AE"/>
    <w:rsid w:val="00B718E9"/>
    <w:rsid w:val="00B72F9E"/>
    <w:rsid w:val="00B74896"/>
    <w:rsid w:val="00B74AD1"/>
    <w:rsid w:val="00B75D79"/>
    <w:rsid w:val="00B9684A"/>
    <w:rsid w:val="00BA4801"/>
    <w:rsid w:val="00BA6EDA"/>
    <w:rsid w:val="00BB22C8"/>
    <w:rsid w:val="00BB4702"/>
    <w:rsid w:val="00BB49D5"/>
    <w:rsid w:val="00BB7062"/>
    <w:rsid w:val="00BC08A9"/>
    <w:rsid w:val="00BC0B38"/>
    <w:rsid w:val="00BC2E1C"/>
    <w:rsid w:val="00BD3DB2"/>
    <w:rsid w:val="00BD4865"/>
    <w:rsid w:val="00BE3EE6"/>
    <w:rsid w:val="00BE4B9A"/>
    <w:rsid w:val="00BE6548"/>
    <w:rsid w:val="00BF0BA9"/>
    <w:rsid w:val="00BF14C7"/>
    <w:rsid w:val="00C00562"/>
    <w:rsid w:val="00C066EE"/>
    <w:rsid w:val="00C1237F"/>
    <w:rsid w:val="00C13CAE"/>
    <w:rsid w:val="00C150DA"/>
    <w:rsid w:val="00C15FDA"/>
    <w:rsid w:val="00C17085"/>
    <w:rsid w:val="00C20E5A"/>
    <w:rsid w:val="00C20F4F"/>
    <w:rsid w:val="00C2265F"/>
    <w:rsid w:val="00C61588"/>
    <w:rsid w:val="00C86F30"/>
    <w:rsid w:val="00CA1AB4"/>
    <w:rsid w:val="00CA230A"/>
    <w:rsid w:val="00CA57E0"/>
    <w:rsid w:val="00CA7B47"/>
    <w:rsid w:val="00CB2053"/>
    <w:rsid w:val="00CB3B4E"/>
    <w:rsid w:val="00CB6E0E"/>
    <w:rsid w:val="00CC66B9"/>
    <w:rsid w:val="00CD33A6"/>
    <w:rsid w:val="00CE6804"/>
    <w:rsid w:val="00D01A57"/>
    <w:rsid w:val="00D01F6B"/>
    <w:rsid w:val="00D02C60"/>
    <w:rsid w:val="00D05F78"/>
    <w:rsid w:val="00D13E2A"/>
    <w:rsid w:val="00D1700D"/>
    <w:rsid w:val="00D21664"/>
    <w:rsid w:val="00D218C5"/>
    <w:rsid w:val="00D22E9F"/>
    <w:rsid w:val="00D23C4F"/>
    <w:rsid w:val="00D26D8E"/>
    <w:rsid w:val="00D27A87"/>
    <w:rsid w:val="00D447FB"/>
    <w:rsid w:val="00D46360"/>
    <w:rsid w:val="00D473EB"/>
    <w:rsid w:val="00D51CF5"/>
    <w:rsid w:val="00D53B6A"/>
    <w:rsid w:val="00D56732"/>
    <w:rsid w:val="00D60AF5"/>
    <w:rsid w:val="00D61B6D"/>
    <w:rsid w:val="00D64629"/>
    <w:rsid w:val="00D6708B"/>
    <w:rsid w:val="00D70214"/>
    <w:rsid w:val="00D769A0"/>
    <w:rsid w:val="00D8190C"/>
    <w:rsid w:val="00D827DE"/>
    <w:rsid w:val="00D907BC"/>
    <w:rsid w:val="00D96CAE"/>
    <w:rsid w:val="00DA3F82"/>
    <w:rsid w:val="00DA62C1"/>
    <w:rsid w:val="00DC2A55"/>
    <w:rsid w:val="00DC6AED"/>
    <w:rsid w:val="00DD6525"/>
    <w:rsid w:val="00DE3B4E"/>
    <w:rsid w:val="00DF03BD"/>
    <w:rsid w:val="00DF169E"/>
    <w:rsid w:val="00DF1D22"/>
    <w:rsid w:val="00DF1DFB"/>
    <w:rsid w:val="00E00A6D"/>
    <w:rsid w:val="00E00AF9"/>
    <w:rsid w:val="00E00CBD"/>
    <w:rsid w:val="00E01A50"/>
    <w:rsid w:val="00E06873"/>
    <w:rsid w:val="00E211CC"/>
    <w:rsid w:val="00E22FDE"/>
    <w:rsid w:val="00E3308D"/>
    <w:rsid w:val="00E3677C"/>
    <w:rsid w:val="00E4306A"/>
    <w:rsid w:val="00E45155"/>
    <w:rsid w:val="00E46CF8"/>
    <w:rsid w:val="00E47A77"/>
    <w:rsid w:val="00E47C7A"/>
    <w:rsid w:val="00E548E1"/>
    <w:rsid w:val="00E56A74"/>
    <w:rsid w:val="00E667A3"/>
    <w:rsid w:val="00E733CC"/>
    <w:rsid w:val="00E76039"/>
    <w:rsid w:val="00E832FD"/>
    <w:rsid w:val="00E83ECB"/>
    <w:rsid w:val="00E84956"/>
    <w:rsid w:val="00E97635"/>
    <w:rsid w:val="00EA0134"/>
    <w:rsid w:val="00EC3052"/>
    <w:rsid w:val="00EC701F"/>
    <w:rsid w:val="00EE38C9"/>
    <w:rsid w:val="00EE756B"/>
    <w:rsid w:val="00EF05BD"/>
    <w:rsid w:val="00EF384C"/>
    <w:rsid w:val="00EF4757"/>
    <w:rsid w:val="00EF7428"/>
    <w:rsid w:val="00F00115"/>
    <w:rsid w:val="00F07011"/>
    <w:rsid w:val="00F15CD3"/>
    <w:rsid w:val="00F17B76"/>
    <w:rsid w:val="00F2686A"/>
    <w:rsid w:val="00F35FDA"/>
    <w:rsid w:val="00F42A09"/>
    <w:rsid w:val="00F45EDA"/>
    <w:rsid w:val="00F5108E"/>
    <w:rsid w:val="00F5260D"/>
    <w:rsid w:val="00F62078"/>
    <w:rsid w:val="00F67081"/>
    <w:rsid w:val="00F67797"/>
    <w:rsid w:val="00F71205"/>
    <w:rsid w:val="00F719CD"/>
    <w:rsid w:val="00F7549D"/>
    <w:rsid w:val="00F7629D"/>
    <w:rsid w:val="00F77403"/>
    <w:rsid w:val="00F85C66"/>
    <w:rsid w:val="00F91A17"/>
    <w:rsid w:val="00F937F6"/>
    <w:rsid w:val="00FA149D"/>
    <w:rsid w:val="00FA18F1"/>
    <w:rsid w:val="00FA4FC7"/>
    <w:rsid w:val="00FB3E0B"/>
    <w:rsid w:val="00FB5C90"/>
    <w:rsid w:val="00FB602B"/>
    <w:rsid w:val="00FB7ADD"/>
    <w:rsid w:val="00FC331A"/>
    <w:rsid w:val="00FC3D54"/>
    <w:rsid w:val="00FC732E"/>
    <w:rsid w:val="00FD032A"/>
    <w:rsid w:val="00FD23C3"/>
    <w:rsid w:val="00FE2B7B"/>
    <w:rsid w:val="00FE3579"/>
    <w:rsid w:val="00FE5B3F"/>
    <w:rsid w:val="00FF327F"/>
    <w:rsid w:val="00FF6D2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367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Jsz_Alcím Char"/>
    <w:basedOn w:val="Bekezdsalapbettpusa"/>
    <w:link w:val="Cmsor2"/>
    <w:uiPriority w:val="99"/>
    <w:semiHidden/>
    <w:locked/>
    <w:rsid w:val="00E3677C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3677C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3677C"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2975FC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3677C"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E3677C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3677C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uiPriority w:val="99"/>
    <w:rsid w:val="00172A0C"/>
    <w:rPr>
      <w:rFonts w:cs="Times New Roman"/>
      <w:sz w:val="16"/>
      <w:szCs w:val="16"/>
    </w:rPr>
  </w:style>
  <w:style w:type="table" w:styleId="Rcsostblzat">
    <w:name w:val="Table Grid"/>
    <w:basedOn w:val="Normltblzat"/>
    <w:uiPriority w:val="99"/>
    <w:rsid w:val="000A6143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0A6143"/>
    <w:rPr>
      <w:rFonts w:ascii="Calibri" w:hAnsi="Calibr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0A6143"/>
    <w:rPr>
      <w:rFonts w:ascii="Calibri" w:hAnsi="Calibri" w:cs="Times New Roman"/>
      <w:lang w:eastAsia="en-US"/>
    </w:rPr>
  </w:style>
  <w:style w:type="character" w:styleId="Lbjegyzet-hivatkozs">
    <w:name w:val="footnote reference"/>
    <w:aliases w:val="BVI fnr,Footnote symbol"/>
    <w:basedOn w:val="Bekezdsalapbettpusa"/>
    <w:uiPriority w:val="99"/>
    <w:rsid w:val="000A6143"/>
    <w:rPr>
      <w:rFonts w:cs="Times New Roman"/>
      <w:vertAlign w:val="superscript"/>
    </w:rPr>
  </w:style>
  <w:style w:type="paragraph" w:customStyle="1" w:styleId="ListParagraph1">
    <w:name w:val="List Paragraph1"/>
    <w:basedOn w:val="Norml"/>
    <w:uiPriority w:val="99"/>
    <w:rsid w:val="00F719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uiPriority w:val="99"/>
    <w:rsid w:val="00F719CD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3E38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3E38E1"/>
    <w:rPr>
      <w:rFonts w:cs="Times New Roman"/>
      <w:b/>
      <w:bCs/>
    </w:rPr>
  </w:style>
  <w:style w:type="paragraph" w:customStyle="1" w:styleId="CM1">
    <w:name w:val="CM1"/>
    <w:basedOn w:val="Norml"/>
    <w:next w:val="Norml"/>
    <w:uiPriority w:val="99"/>
    <w:rsid w:val="00F5108E"/>
    <w:pPr>
      <w:autoSpaceDE w:val="0"/>
      <w:autoSpaceDN w:val="0"/>
      <w:adjustRightInd w:val="0"/>
    </w:pPr>
    <w:rPr>
      <w:rFonts w:ascii="EUAlbertina" w:hAnsi="EUAlbertina"/>
      <w:szCs w:val="24"/>
      <w:lang w:eastAsia="en-US"/>
    </w:rPr>
  </w:style>
  <w:style w:type="character" w:customStyle="1" w:styleId="CharStyle3">
    <w:name w:val="Char Style 3"/>
    <w:link w:val="Style2"/>
    <w:uiPriority w:val="99"/>
    <w:locked/>
    <w:rsid w:val="00F5108E"/>
    <w:rPr>
      <w:sz w:val="34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F5108E"/>
    <w:pPr>
      <w:widowControl w:val="0"/>
      <w:shd w:val="clear" w:color="auto" w:fill="FFFFFF"/>
      <w:spacing w:line="475" w:lineRule="exact"/>
    </w:pPr>
    <w:rPr>
      <w:sz w:val="34"/>
      <w:lang w:eastAsia="ja-JP"/>
    </w:rPr>
  </w:style>
  <w:style w:type="character" w:customStyle="1" w:styleId="CharStyle5">
    <w:name w:val="Char Style 5"/>
    <w:link w:val="Style4"/>
    <w:uiPriority w:val="99"/>
    <w:locked/>
    <w:rsid w:val="00F5108E"/>
    <w:rPr>
      <w:sz w:val="23"/>
      <w:shd w:val="clear" w:color="auto" w:fill="FFFFFF"/>
    </w:rPr>
  </w:style>
  <w:style w:type="paragraph" w:customStyle="1" w:styleId="Style4">
    <w:name w:val="Style 4"/>
    <w:basedOn w:val="Norml"/>
    <w:link w:val="CharStyle5"/>
    <w:uiPriority w:val="99"/>
    <w:rsid w:val="00F5108E"/>
    <w:pPr>
      <w:widowControl w:val="0"/>
      <w:shd w:val="clear" w:color="auto" w:fill="FFFFFF"/>
      <w:spacing w:after="300" w:line="240" w:lineRule="atLeast"/>
      <w:ind w:hanging="580"/>
      <w:jc w:val="both"/>
      <w:outlineLvl w:val="0"/>
    </w:pPr>
    <w:rPr>
      <w:sz w:val="23"/>
      <w:lang w:eastAsia="ja-JP"/>
    </w:rPr>
  </w:style>
  <w:style w:type="character" w:customStyle="1" w:styleId="CharStyle11">
    <w:name w:val="Char Style 11"/>
    <w:link w:val="Style10"/>
    <w:uiPriority w:val="99"/>
    <w:locked/>
    <w:rsid w:val="00F5108E"/>
    <w:rPr>
      <w:sz w:val="23"/>
      <w:shd w:val="clear" w:color="auto" w:fill="FFFFFF"/>
    </w:rPr>
  </w:style>
  <w:style w:type="paragraph" w:customStyle="1" w:styleId="Style10">
    <w:name w:val="Style 10"/>
    <w:basedOn w:val="Norml"/>
    <w:link w:val="CharStyle11"/>
    <w:uiPriority w:val="99"/>
    <w:rsid w:val="00F5108E"/>
    <w:pPr>
      <w:widowControl w:val="0"/>
      <w:shd w:val="clear" w:color="auto" w:fill="FFFFFF"/>
      <w:spacing w:before="300" w:after="240" w:line="274" w:lineRule="exact"/>
      <w:ind w:hanging="740"/>
      <w:jc w:val="both"/>
    </w:pPr>
    <w:rPr>
      <w:sz w:val="23"/>
      <w:lang w:eastAsia="ja-JP"/>
    </w:rPr>
  </w:style>
  <w:style w:type="character" w:customStyle="1" w:styleId="CharStyle30">
    <w:name w:val="Char Style 30"/>
    <w:uiPriority w:val="99"/>
    <w:rsid w:val="00F5108E"/>
    <w:rPr>
      <w:rFonts w:ascii="Times New Roman" w:hAnsi="Times New Roman"/>
      <w:color w:val="222222"/>
      <w:spacing w:val="0"/>
      <w:w w:val="100"/>
      <w:position w:val="0"/>
      <w:sz w:val="23"/>
      <w:shd w:val="clear" w:color="auto" w:fill="FFFFFF"/>
    </w:rPr>
  </w:style>
  <w:style w:type="character" w:customStyle="1" w:styleId="CharStyle32">
    <w:name w:val="Char Style 32"/>
    <w:link w:val="Style31"/>
    <w:uiPriority w:val="99"/>
    <w:locked/>
    <w:rsid w:val="00F5108E"/>
    <w:rPr>
      <w:sz w:val="23"/>
      <w:shd w:val="clear" w:color="auto" w:fill="FFFFFF"/>
    </w:rPr>
  </w:style>
  <w:style w:type="paragraph" w:customStyle="1" w:styleId="Style31">
    <w:name w:val="Style 31"/>
    <w:basedOn w:val="Norml"/>
    <w:link w:val="CharStyle32"/>
    <w:uiPriority w:val="99"/>
    <w:rsid w:val="00F5108E"/>
    <w:pPr>
      <w:widowControl w:val="0"/>
      <w:shd w:val="clear" w:color="auto" w:fill="FFFFFF"/>
      <w:spacing w:before="240" w:after="240" w:line="274" w:lineRule="exact"/>
      <w:jc w:val="both"/>
    </w:pPr>
    <w:rPr>
      <w:sz w:val="2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75FC"/>
    <w:rPr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link w:val="Cmsor2Char"/>
    <w:uiPriority w:val="99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367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Jsz_Alcím Char"/>
    <w:basedOn w:val="Bekezdsalapbettpusa"/>
    <w:link w:val="Cmsor2"/>
    <w:uiPriority w:val="99"/>
    <w:semiHidden/>
    <w:locked/>
    <w:rsid w:val="00E3677C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3677C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2975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3677C"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2975FC"/>
    <w:rPr>
      <w:sz w:val="28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3677C"/>
    <w:rPr>
      <w:rFonts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2975FC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E3677C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525A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3677C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B72F9E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iPriority w:val="99"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1F0F1C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uiPriority w:val="99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uiPriority w:val="99"/>
    <w:rsid w:val="00172A0C"/>
    <w:rPr>
      <w:rFonts w:cs="Times New Roman"/>
      <w:sz w:val="16"/>
      <w:szCs w:val="16"/>
    </w:rPr>
  </w:style>
  <w:style w:type="table" w:styleId="Rcsostblzat">
    <w:name w:val="Table Grid"/>
    <w:basedOn w:val="Normltblzat"/>
    <w:uiPriority w:val="99"/>
    <w:rsid w:val="000A6143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0A6143"/>
    <w:rPr>
      <w:rFonts w:ascii="Calibri" w:hAnsi="Calibr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0A6143"/>
    <w:rPr>
      <w:rFonts w:ascii="Calibri" w:hAnsi="Calibri" w:cs="Times New Roman"/>
      <w:lang w:eastAsia="en-US"/>
    </w:rPr>
  </w:style>
  <w:style w:type="character" w:styleId="Lbjegyzet-hivatkozs">
    <w:name w:val="footnote reference"/>
    <w:aliases w:val="BVI fnr,Footnote symbol"/>
    <w:basedOn w:val="Bekezdsalapbettpusa"/>
    <w:uiPriority w:val="99"/>
    <w:rsid w:val="000A6143"/>
    <w:rPr>
      <w:rFonts w:cs="Times New Roman"/>
      <w:vertAlign w:val="superscript"/>
    </w:rPr>
  </w:style>
  <w:style w:type="paragraph" w:customStyle="1" w:styleId="ListParagraph1">
    <w:name w:val="List Paragraph1"/>
    <w:basedOn w:val="Norml"/>
    <w:uiPriority w:val="99"/>
    <w:rsid w:val="00F719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uiPriority w:val="99"/>
    <w:rsid w:val="00F719CD"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3E38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3E38E1"/>
    <w:rPr>
      <w:rFonts w:cs="Times New Roman"/>
      <w:b/>
      <w:bCs/>
    </w:rPr>
  </w:style>
  <w:style w:type="paragraph" w:customStyle="1" w:styleId="CM1">
    <w:name w:val="CM1"/>
    <w:basedOn w:val="Norml"/>
    <w:next w:val="Norml"/>
    <w:uiPriority w:val="99"/>
    <w:rsid w:val="00F5108E"/>
    <w:pPr>
      <w:autoSpaceDE w:val="0"/>
      <w:autoSpaceDN w:val="0"/>
      <w:adjustRightInd w:val="0"/>
    </w:pPr>
    <w:rPr>
      <w:rFonts w:ascii="EUAlbertina" w:hAnsi="EUAlbertina"/>
      <w:szCs w:val="24"/>
      <w:lang w:eastAsia="en-US"/>
    </w:rPr>
  </w:style>
  <w:style w:type="character" w:customStyle="1" w:styleId="CharStyle3">
    <w:name w:val="Char Style 3"/>
    <w:link w:val="Style2"/>
    <w:uiPriority w:val="99"/>
    <w:locked/>
    <w:rsid w:val="00F5108E"/>
    <w:rPr>
      <w:sz w:val="34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F5108E"/>
    <w:pPr>
      <w:widowControl w:val="0"/>
      <w:shd w:val="clear" w:color="auto" w:fill="FFFFFF"/>
      <w:spacing w:line="475" w:lineRule="exact"/>
    </w:pPr>
    <w:rPr>
      <w:sz w:val="34"/>
      <w:lang w:eastAsia="ja-JP"/>
    </w:rPr>
  </w:style>
  <w:style w:type="character" w:customStyle="1" w:styleId="CharStyle5">
    <w:name w:val="Char Style 5"/>
    <w:link w:val="Style4"/>
    <w:uiPriority w:val="99"/>
    <w:locked/>
    <w:rsid w:val="00F5108E"/>
    <w:rPr>
      <w:sz w:val="23"/>
      <w:shd w:val="clear" w:color="auto" w:fill="FFFFFF"/>
    </w:rPr>
  </w:style>
  <w:style w:type="paragraph" w:customStyle="1" w:styleId="Style4">
    <w:name w:val="Style 4"/>
    <w:basedOn w:val="Norml"/>
    <w:link w:val="CharStyle5"/>
    <w:uiPriority w:val="99"/>
    <w:rsid w:val="00F5108E"/>
    <w:pPr>
      <w:widowControl w:val="0"/>
      <w:shd w:val="clear" w:color="auto" w:fill="FFFFFF"/>
      <w:spacing w:after="300" w:line="240" w:lineRule="atLeast"/>
      <w:ind w:hanging="580"/>
      <w:jc w:val="both"/>
      <w:outlineLvl w:val="0"/>
    </w:pPr>
    <w:rPr>
      <w:sz w:val="23"/>
      <w:lang w:eastAsia="ja-JP"/>
    </w:rPr>
  </w:style>
  <w:style w:type="character" w:customStyle="1" w:styleId="CharStyle11">
    <w:name w:val="Char Style 11"/>
    <w:link w:val="Style10"/>
    <w:uiPriority w:val="99"/>
    <w:locked/>
    <w:rsid w:val="00F5108E"/>
    <w:rPr>
      <w:sz w:val="23"/>
      <w:shd w:val="clear" w:color="auto" w:fill="FFFFFF"/>
    </w:rPr>
  </w:style>
  <w:style w:type="paragraph" w:customStyle="1" w:styleId="Style10">
    <w:name w:val="Style 10"/>
    <w:basedOn w:val="Norml"/>
    <w:link w:val="CharStyle11"/>
    <w:uiPriority w:val="99"/>
    <w:rsid w:val="00F5108E"/>
    <w:pPr>
      <w:widowControl w:val="0"/>
      <w:shd w:val="clear" w:color="auto" w:fill="FFFFFF"/>
      <w:spacing w:before="300" w:after="240" w:line="274" w:lineRule="exact"/>
      <w:ind w:hanging="740"/>
      <w:jc w:val="both"/>
    </w:pPr>
    <w:rPr>
      <w:sz w:val="23"/>
      <w:lang w:eastAsia="ja-JP"/>
    </w:rPr>
  </w:style>
  <w:style w:type="character" w:customStyle="1" w:styleId="CharStyle30">
    <w:name w:val="Char Style 30"/>
    <w:uiPriority w:val="99"/>
    <w:rsid w:val="00F5108E"/>
    <w:rPr>
      <w:rFonts w:ascii="Times New Roman" w:hAnsi="Times New Roman"/>
      <w:color w:val="222222"/>
      <w:spacing w:val="0"/>
      <w:w w:val="100"/>
      <w:position w:val="0"/>
      <w:sz w:val="23"/>
      <w:shd w:val="clear" w:color="auto" w:fill="FFFFFF"/>
    </w:rPr>
  </w:style>
  <w:style w:type="character" w:customStyle="1" w:styleId="CharStyle32">
    <w:name w:val="Char Style 32"/>
    <w:link w:val="Style31"/>
    <w:uiPriority w:val="99"/>
    <w:locked/>
    <w:rsid w:val="00F5108E"/>
    <w:rPr>
      <w:sz w:val="23"/>
      <w:shd w:val="clear" w:color="auto" w:fill="FFFFFF"/>
    </w:rPr>
  </w:style>
  <w:style w:type="paragraph" w:customStyle="1" w:styleId="Style31">
    <w:name w:val="Style 31"/>
    <w:basedOn w:val="Norml"/>
    <w:link w:val="CharStyle32"/>
    <w:uiPriority w:val="99"/>
    <w:rsid w:val="00F5108E"/>
    <w:pPr>
      <w:widowControl w:val="0"/>
      <w:shd w:val="clear" w:color="auto" w:fill="FFFFFF"/>
      <w:spacing w:before="240" w:after="240" w:line="274" w:lineRule="exact"/>
      <w:jc w:val="both"/>
    </w:pPr>
    <w:rPr>
      <w:sz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or.laszlo@law.unideb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811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Országos Környezetvédelmi Tanács állásfoglalása az erdőről, az erdő védelméről és az erdőgazdálkodásról szóló 2009</vt:lpstr>
    </vt:vector>
  </TitlesOfParts>
  <Company>KSZF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Országos Környezetvédelmi Tanács állásfoglalása az erdőről, az erdő védelméről és az erdőgazdálkodásról szóló 2009</dc:title>
  <dc:creator>LakatosL</dc:creator>
  <cp:lastModifiedBy>Bulla Miklós dr.</cp:lastModifiedBy>
  <cp:revision>3</cp:revision>
  <cp:lastPrinted>2020-03-23T19:33:00Z</cp:lastPrinted>
  <dcterms:created xsi:type="dcterms:W3CDTF">2020-06-04T11:19:00Z</dcterms:created>
  <dcterms:modified xsi:type="dcterms:W3CDTF">2020-07-16T11:19:00Z</dcterms:modified>
</cp:coreProperties>
</file>