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B1" w:rsidRDefault="008400B1" w:rsidP="009B5CE8">
      <w:pPr>
        <w:tabs>
          <w:tab w:val="clear" w:pos="360"/>
          <w:tab w:val="clear" w:pos="786"/>
        </w:tabs>
        <w:spacing w:after="0" w:line="276" w:lineRule="auto"/>
        <w:jc w:val="center"/>
        <w:rPr>
          <w:rFonts w:ascii="Times New Roman" w:hAnsi="Times New Roman"/>
          <w:b/>
        </w:rPr>
      </w:pPr>
    </w:p>
    <w:p w:rsidR="00230E6C" w:rsidRPr="00230E6C" w:rsidRDefault="00230E6C" w:rsidP="009B5CE8">
      <w:pPr>
        <w:tabs>
          <w:tab w:val="clear" w:pos="360"/>
          <w:tab w:val="clear" w:pos="786"/>
        </w:tabs>
        <w:spacing w:after="0" w:line="276" w:lineRule="auto"/>
        <w:jc w:val="center"/>
        <w:rPr>
          <w:rFonts w:ascii="Times New Roman" w:hAnsi="Times New Roman"/>
          <w:b/>
        </w:rPr>
      </w:pPr>
    </w:p>
    <w:p w:rsidR="00DC62A6" w:rsidRPr="00230E6C" w:rsidRDefault="00230E6C" w:rsidP="00230E6C">
      <w:pPr>
        <w:tabs>
          <w:tab w:val="clear" w:pos="360"/>
          <w:tab w:val="clear" w:pos="786"/>
        </w:tabs>
        <w:spacing w:after="0" w:line="276" w:lineRule="auto"/>
        <w:jc w:val="center"/>
        <w:rPr>
          <w:rFonts w:ascii="Times New Roman" w:hAnsi="Times New Roman"/>
          <w:b/>
        </w:rPr>
      </w:pPr>
      <w:r w:rsidRPr="00230E6C">
        <w:rPr>
          <w:rFonts w:ascii="Times New Roman" w:hAnsi="Times New Roman"/>
          <w:b/>
        </w:rPr>
        <w:t>Az Országis Környezetvédelmi Tanács é</w:t>
      </w:r>
      <w:r w:rsidRPr="00230E6C">
        <w:rPr>
          <w:rFonts w:ascii="Times New Roman" w:hAnsi="Times New Roman"/>
          <w:b/>
        </w:rPr>
        <w:t>szrevételei és javaslatai a környezetvédelmi termékdíj</w:t>
      </w:r>
      <w:r>
        <w:rPr>
          <w:rFonts w:ascii="Times New Roman" w:hAnsi="Times New Roman"/>
          <w:b/>
        </w:rPr>
        <w:t>ról szóló</w:t>
      </w:r>
      <w:r w:rsidRPr="00230E6C">
        <w:rPr>
          <w:rFonts w:ascii="Times New Roman" w:hAnsi="Times New Roman"/>
          <w:b/>
        </w:rPr>
        <w:t xml:space="preserve"> 2011. évi LXXXV. törvény módosításával kapcsolatban</w:t>
      </w:r>
      <w:r w:rsidR="00D00BD6" w:rsidRPr="00230E6C">
        <w:rPr>
          <w:rFonts w:ascii="Times New Roman" w:hAnsi="Times New Roman"/>
          <w:b/>
        </w:rPr>
        <w:t xml:space="preserve"> </w:t>
      </w:r>
    </w:p>
    <w:p w:rsidR="00DC62A6" w:rsidRPr="00230E6C" w:rsidRDefault="00DC62A6" w:rsidP="009B5CE8">
      <w:pPr>
        <w:tabs>
          <w:tab w:val="clear" w:pos="360"/>
          <w:tab w:val="clear" w:pos="786"/>
        </w:tabs>
        <w:spacing w:after="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00BD6" w:rsidRPr="00230E6C" w:rsidRDefault="00D00BD6" w:rsidP="00D00BD6">
      <w:pPr>
        <w:spacing w:after="0"/>
        <w:rPr>
          <w:rFonts w:ascii="Times New Roman" w:hAnsi="Times New Roman"/>
          <w:sz w:val="22"/>
          <w:szCs w:val="22"/>
        </w:rPr>
      </w:pPr>
    </w:p>
    <w:p w:rsidR="00D00BD6" w:rsidRPr="00230E6C" w:rsidRDefault="007568C9" w:rsidP="00D00BD6">
      <w:p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30E6C">
        <w:rPr>
          <w:rFonts w:ascii="Times New Roman" w:hAnsi="Times New Roman"/>
          <w:color w:val="000000" w:themeColor="text1"/>
          <w:sz w:val="22"/>
          <w:szCs w:val="22"/>
        </w:rPr>
        <w:t>A termékdíjról szóló törvény</w:t>
      </w:r>
      <w:r w:rsidR="00024683" w:rsidRPr="00230E6C">
        <w:rPr>
          <w:rFonts w:ascii="Times New Roman" w:hAnsi="Times New Roman"/>
          <w:color w:val="000000" w:themeColor="text1"/>
          <w:sz w:val="22"/>
          <w:szCs w:val="22"/>
        </w:rPr>
        <w:t xml:space="preserve"> módosítá</w:t>
      </w:r>
      <w:r w:rsidR="00E02DDA" w:rsidRPr="00230E6C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8400B1" w:rsidRPr="00230E6C">
        <w:rPr>
          <w:rFonts w:ascii="Times New Roman" w:hAnsi="Times New Roman"/>
          <w:color w:val="000000" w:themeColor="text1"/>
          <w:sz w:val="22"/>
          <w:szCs w:val="22"/>
        </w:rPr>
        <w:t>áv</w:t>
      </w:r>
      <w:r w:rsidR="00E02DDA" w:rsidRPr="00230E6C">
        <w:rPr>
          <w:rFonts w:ascii="Times New Roman" w:hAnsi="Times New Roman"/>
          <w:color w:val="000000" w:themeColor="text1"/>
          <w:sz w:val="22"/>
          <w:szCs w:val="22"/>
        </w:rPr>
        <w:t>al kapcsolatos véleményün</w:t>
      </w:r>
      <w:r w:rsidR="009B20E7" w:rsidRPr="00230E6C">
        <w:rPr>
          <w:rFonts w:ascii="Times New Roman" w:hAnsi="Times New Roman"/>
          <w:color w:val="000000" w:themeColor="text1"/>
          <w:sz w:val="22"/>
          <w:szCs w:val="22"/>
        </w:rPr>
        <w:t>k</w:t>
      </w:r>
      <w:r w:rsidR="008400B1" w:rsidRPr="00230E6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335D6" w:rsidRPr="00230E6C">
        <w:rPr>
          <w:rFonts w:ascii="Times New Roman" w:hAnsi="Times New Roman"/>
          <w:color w:val="000000" w:themeColor="text1"/>
          <w:sz w:val="22"/>
          <w:szCs w:val="22"/>
        </w:rPr>
        <w:t xml:space="preserve">az alábbi </w:t>
      </w:r>
      <w:r w:rsidR="009B20E7" w:rsidRPr="00230E6C">
        <w:rPr>
          <w:rFonts w:ascii="Times New Roman" w:hAnsi="Times New Roman"/>
          <w:color w:val="000000" w:themeColor="text1"/>
          <w:sz w:val="22"/>
          <w:szCs w:val="22"/>
        </w:rPr>
        <w:t>hat</w:t>
      </w:r>
      <w:r w:rsidR="000335D6" w:rsidRPr="00230E6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24683" w:rsidRPr="00230E6C">
        <w:rPr>
          <w:rFonts w:ascii="Times New Roman" w:hAnsi="Times New Roman"/>
          <w:color w:val="000000" w:themeColor="text1"/>
          <w:sz w:val="22"/>
          <w:szCs w:val="22"/>
        </w:rPr>
        <w:t>pont</w:t>
      </w:r>
      <w:r w:rsidR="000335D6" w:rsidRPr="00230E6C">
        <w:rPr>
          <w:rFonts w:ascii="Times New Roman" w:hAnsi="Times New Roman"/>
          <w:color w:val="000000" w:themeColor="text1"/>
          <w:sz w:val="22"/>
          <w:szCs w:val="22"/>
        </w:rPr>
        <w:t>ban foglalh</w:t>
      </w:r>
      <w:r w:rsidR="000335D6" w:rsidRPr="00230E6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0335D6" w:rsidRPr="00230E6C">
        <w:rPr>
          <w:rFonts w:ascii="Times New Roman" w:hAnsi="Times New Roman"/>
          <w:color w:val="000000" w:themeColor="text1"/>
          <w:sz w:val="22"/>
          <w:szCs w:val="22"/>
        </w:rPr>
        <w:t>tó össze.</w:t>
      </w:r>
    </w:p>
    <w:p w:rsidR="00024683" w:rsidRPr="00230E6C" w:rsidRDefault="00024683" w:rsidP="00D00BD6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830E49" w:rsidRPr="00230E6C" w:rsidRDefault="00830E49" w:rsidP="00024683">
      <w:pPr>
        <w:numPr>
          <w:ilvl w:val="0"/>
          <w:numId w:val="6"/>
        </w:numPr>
        <w:tabs>
          <w:tab w:val="clear" w:pos="360"/>
          <w:tab w:val="clear" w:pos="786"/>
          <w:tab w:val="left" w:pos="-3402"/>
        </w:tabs>
        <w:spacing w:after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Hiányzó háttérszámítások</w:t>
      </w:r>
    </w:p>
    <w:p w:rsidR="00830E49" w:rsidRPr="00230E6C" w:rsidRDefault="00830E49" w:rsidP="00830E49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Pr="00230E6C" w:rsidRDefault="000335D6" w:rsidP="00830E49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Hiányzik </w:t>
      </w:r>
      <w:r w:rsidR="00024683" w:rsidRPr="00230E6C">
        <w:rPr>
          <w:rFonts w:ascii="Times New Roman" w:hAnsi="Times New Roman"/>
          <w:sz w:val="22"/>
          <w:szCs w:val="22"/>
        </w:rPr>
        <w:t xml:space="preserve">a megfelelő háttérszámítások </w:t>
      </w:r>
      <w:proofErr w:type="gramStart"/>
      <w:r w:rsidR="00024683" w:rsidRPr="00230E6C">
        <w:rPr>
          <w:rFonts w:ascii="Times New Roman" w:hAnsi="Times New Roman"/>
          <w:sz w:val="22"/>
          <w:szCs w:val="22"/>
        </w:rPr>
        <w:t>bemutatás</w:t>
      </w:r>
      <w:r w:rsidRPr="00230E6C">
        <w:rPr>
          <w:rFonts w:ascii="Times New Roman" w:hAnsi="Times New Roman"/>
          <w:sz w:val="22"/>
          <w:szCs w:val="22"/>
        </w:rPr>
        <w:t>a(</w:t>
      </w:r>
      <w:proofErr w:type="gramEnd"/>
      <w:r w:rsidR="00D62607" w:rsidRPr="00230E6C">
        <w:rPr>
          <w:rFonts w:ascii="Times New Roman" w:hAnsi="Times New Roman"/>
          <w:sz w:val="22"/>
          <w:szCs w:val="22"/>
        </w:rPr>
        <w:t>-)</w:t>
      </w:r>
      <w:r w:rsidR="00024683" w:rsidRPr="00230E6C">
        <w:rPr>
          <w:rFonts w:ascii="Times New Roman" w:hAnsi="Times New Roman"/>
          <w:sz w:val="22"/>
          <w:szCs w:val="22"/>
        </w:rPr>
        <w:t xml:space="preserve">, valamint a </w:t>
      </w:r>
      <w:proofErr w:type="spellStart"/>
      <w:r w:rsidRPr="00230E6C">
        <w:rPr>
          <w:rFonts w:ascii="Times New Roman" w:hAnsi="Times New Roman"/>
          <w:sz w:val="22"/>
          <w:szCs w:val="22"/>
        </w:rPr>
        <w:t>környezetvédlmi</w:t>
      </w:r>
      <w:proofErr w:type="spellEnd"/>
      <w:r w:rsidRPr="00230E6C">
        <w:rPr>
          <w:rFonts w:ascii="Times New Roman" w:hAnsi="Times New Roman"/>
          <w:sz w:val="22"/>
          <w:szCs w:val="22"/>
        </w:rPr>
        <w:t xml:space="preserve"> hatékonys</w:t>
      </w:r>
      <w:r w:rsidRPr="00230E6C">
        <w:rPr>
          <w:rFonts w:ascii="Times New Roman" w:hAnsi="Times New Roman"/>
          <w:sz w:val="22"/>
          <w:szCs w:val="22"/>
        </w:rPr>
        <w:t>á</w:t>
      </w:r>
      <w:r w:rsidRPr="00230E6C">
        <w:rPr>
          <w:rFonts w:ascii="Times New Roman" w:hAnsi="Times New Roman"/>
          <w:sz w:val="22"/>
          <w:szCs w:val="22"/>
        </w:rPr>
        <w:t>got és az adózás adminisztratív egyszerűsítését bemutató</w:t>
      </w:r>
      <w:r w:rsidR="009B20E7" w:rsidRPr="00230E6C">
        <w:rPr>
          <w:rFonts w:ascii="Times New Roman" w:hAnsi="Times New Roman"/>
          <w:sz w:val="22"/>
          <w:szCs w:val="22"/>
        </w:rPr>
        <w:t xml:space="preserve"> </w:t>
      </w:r>
      <w:r w:rsidR="00024683" w:rsidRPr="00230E6C">
        <w:rPr>
          <w:rFonts w:ascii="Times New Roman" w:hAnsi="Times New Roman"/>
          <w:sz w:val="22"/>
          <w:szCs w:val="22"/>
        </w:rPr>
        <w:t>hatástanulmány. Véleményünk szerint egy ilyen ho</w:t>
      </w:r>
      <w:r w:rsidR="00024683" w:rsidRPr="00230E6C">
        <w:rPr>
          <w:rFonts w:ascii="Times New Roman" w:hAnsi="Times New Roman"/>
          <w:sz w:val="22"/>
          <w:szCs w:val="22"/>
        </w:rPr>
        <w:t>r</w:t>
      </w:r>
      <w:r w:rsidR="00024683" w:rsidRPr="00230E6C">
        <w:rPr>
          <w:rFonts w:ascii="Times New Roman" w:hAnsi="Times New Roman"/>
          <w:sz w:val="22"/>
          <w:szCs w:val="22"/>
        </w:rPr>
        <w:t>dere</w:t>
      </w:r>
      <w:r w:rsidR="009B20E7" w:rsidRPr="00230E6C">
        <w:rPr>
          <w:rFonts w:ascii="Times New Roman" w:hAnsi="Times New Roman"/>
          <w:sz w:val="22"/>
          <w:szCs w:val="22"/>
        </w:rPr>
        <w:t>jű és gazdasági kihatású törvény</w:t>
      </w:r>
      <w:r w:rsidR="00024683" w:rsidRPr="00230E6C">
        <w:rPr>
          <w:rFonts w:ascii="Times New Roman" w:hAnsi="Times New Roman"/>
          <w:sz w:val="22"/>
          <w:szCs w:val="22"/>
        </w:rPr>
        <w:t xml:space="preserve">javaslatot </w:t>
      </w:r>
      <w:r w:rsidR="00D62607" w:rsidRPr="00230E6C">
        <w:rPr>
          <w:rFonts w:ascii="Times New Roman" w:hAnsi="Times New Roman"/>
          <w:sz w:val="22"/>
          <w:szCs w:val="22"/>
        </w:rPr>
        <w:t xml:space="preserve">mindenképp ilyen módon volna szükséges </w:t>
      </w:r>
      <w:proofErr w:type="spellStart"/>
      <w:r w:rsidR="00D62607" w:rsidRPr="00230E6C">
        <w:rPr>
          <w:rFonts w:ascii="Times New Roman" w:hAnsi="Times New Roman"/>
          <w:sz w:val="22"/>
          <w:szCs w:val="22"/>
        </w:rPr>
        <w:t>-</w:t>
      </w:r>
      <w:r w:rsidR="00024683" w:rsidRPr="00230E6C">
        <w:rPr>
          <w:rFonts w:ascii="Times New Roman" w:hAnsi="Times New Roman"/>
          <w:sz w:val="22"/>
          <w:szCs w:val="22"/>
        </w:rPr>
        <w:t>megalapozni</w:t>
      </w:r>
      <w:proofErr w:type="spellEnd"/>
      <w:r w:rsidR="00024683" w:rsidRPr="00230E6C">
        <w:rPr>
          <w:rFonts w:ascii="Times New Roman" w:hAnsi="Times New Roman"/>
          <w:sz w:val="22"/>
          <w:szCs w:val="22"/>
        </w:rPr>
        <w:t>, illetve alátámasztani. Az előterjesztésben gyakran emlegetett „konzervatív becslés” nem tekinthető megfelelő alapnak.</w:t>
      </w:r>
    </w:p>
    <w:p w:rsidR="00830E49" w:rsidRPr="00230E6C" w:rsidRDefault="00830E49" w:rsidP="00830E49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830E49" w:rsidRPr="00230E6C" w:rsidRDefault="00830E49" w:rsidP="00024683">
      <w:pPr>
        <w:numPr>
          <w:ilvl w:val="0"/>
          <w:numId w:val="6"/>
        </w:numPr>
        <w:tabs>
          <w:tab w:val="clear" w:pos="360"/>
          <w:tab w:val="clear" w:pos="786"/>
          <w:tab w:val="left" w:pos="-3402"/>
        </w:tabs>
        <w:spacing w:after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Teljesítmény csökkenés</w:t>
      </w:r>
    </w:p>
    <w:p w:rsidR="00830E49" w:rsidRPr="00230E6C" w:rsidRDefault="00830E49" w:rsidP="00830E49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Az előterjesztés szöveges indoklásában többször </w:t>
      </w:r>
      <w:r w:rsidR="00D62607" w:rsidRPr="00230E6C">
        <w:rPr>
          <w:rFonts w:ascii="Times New Roman" w:hAnsi="Times New Roman"/>
          <w:sz w:val="22"/>
          <w:szCs w:val="22"/>
        </w:rPr>
        <w:t>szerepel -</w:t>
      </w:r>
      <w:r w:rsidRPr="00230E6C">
        <w:rPr>
          <w:rFonts w:ascii="Times New Roman" w:hAnsi="Times New Roman"/>
          <w:sz w:val="22"/>
          <w:szCs w:val="22"/>
        </w:rPr>
        <w:t xml:space="preserve">, hogy a rendszer hatékonysága a 2011-es törvény előtti időszakhoz képest növekedett. Felhívjuk </w:t>
      </w:r>
      <w:r w:rsidR="00D62607" w:rsidRPr="00230E6C">
        <w:rPr>
          <w:rFonts w:ascii="Times New Roman" w:hAnsi="Times New Roman"/>
          <w:sz w:val="22"/>
          <w:szCs w:val="22"/>
        </w:rPr>
        <w:t xml:space="preserve">ezzel szemben </w:t>
      </w:r>
      <w:r w:rsidRPr="00230E6C">
        <w:rPr>
          <w:rFonts w:ascii="Times New Roman" w:hAnsi="Times New Roman"/>
          <w:sz w:val="22"/>
          <w:szCs w:val="22"/>
        </w:rPr>
        <w:t xml:space="preserve">a Kormány figyelmét az EUROSTAT napokban közzétett adataira, amelyből egyértelműen kitűnik, hogy pl. a </w:t>
      </w:r>
      <w:r w:rsidR="00E02DDA" w:rsidRPr="00230E6C">
        <w:rPr>
          <w:rFonts w:ascii="Times New Roman" w:hAnsi="Times New Roman"/>
          <w:sz w:val="22"/>
          <w:szCs w:val="22"/>
        </w:rPr>
        <w:t>legnagyobb te</w:t>
      </w:r>
      <w:r w:rsidR="00E02DDA" w:rsidRPr="00230E6C">
        <w:rPr>
          <w:rFonts w:ascii="Times New Roman" w:hAnsi="Times New Roman"/>
          <w:sz w:val="22"/>
          <w:szCs w:val="22"/>
        </w:rPr>
        <w:t>r</w:t>
      </w:r>
      <w:r w:rsidR="00E02DDA" w:rsidRPr="00230E6C">
        <w:rPr>
          <w:rFonts w:ascii="Times New Roman" w:hAnsi="Times New Roman"/>
          <w:sz w:val="22"/>
          <w:szCs w:val="22"/>
        </w:rPr>
        <w:t xml:space="preserve">mékdíjas termékcsoportot képviselő </w:t>
      </w:r>
      <w:r w:rsidRPr="00230E6C">
        <w:rPr>
          <w:rFonts w:ascii="Times New Roman" w:hAnsi="Times New Roman"/>
          <w:sz w:val="22"/>
          <w:szCs w:val="22"/>
        </w:rPr>
        <w:t xml:space="preserve">csomagolásra vonatkozóan a rendszer </w:t>
      </w:r>
      <w:r w:rsidR="00E02DDA" w:rsidRPr="00230E6C">
        <w:rPr>
          <w:rFonts w:ascii="Times New Roman" w:hAnsi="Times New Roman"/>
          <w:sz w:val="22"/>
          <w:szCs w:val="22"/>
        </w:rPr>
        <w:t xml:space="preserve">környezetvédelmi </w:t>
      </w:r>
      <w:r w:rsidRPr="00230E6C">
        <w:rPr>
          <w:rFonts w:ascii="Times New Roman" w:hAnsi="Times New Roman"/>
          <w:sz w:val="22"/>
          <w:szCs w:val="22"/>
        </w:rPr>
        <w:t>teljesí</w:t>
      </w:r>
      <w:r w:rsidRPr="00230E6C">
        <w:rPr>
          <w:rFonts w:ascii="Times New Roman" w:hAnsi="Times New Roman"/>
          <w:sz w:val="22"/>
          <w:szCs w:val="22"/>
        </w:rPr>
        <w:t>t</w:t>
      </w:r>
      <w:r w:rsidRPr="00230E6C">
        <w:rPr>
          <w:rFonts w:ascii="Times New Roman" w:hAnsi="Times New Roman"/>
          <w:sz w:val="22"/>
          <w:szCs w:val="22"/>
        </w:rPr>
        <w:t xml:space="preserve">ménye </w:t>
      </w:r>
      <w:r w:rsidR="00E02DDA" w:rsidRPr="00230E6C">
        <w:rPr>
          <w:rFonts w:ascii="Times New Roman" w:hAnsi="Times New Roman"/>
          <w:sz w:val="22"/>
          <w:szCs w:val="22"/>
        </w:rPr>
        <w:t xml:space="preserve">csaknem </w:t>
      </w:r>
      <w:r w:rsidRPr="00230E6C">
        <w:rPr>
          <w:rFonts w:ascii="Times New Roman" w:hAnsi="Times New Roman"/>
          <w:sz w:val="22"/>
          <w:szCs w:val="22"/>
        </w:rPr>
        <w:t>minden elemében csökkent 2012-ben. Az állítás igazolására mutatjuk be az alábbi 2 ábrát:</w:t>
      </w:r>
    </w:p>
    <w:p w:rsidR="00024683" w:rsidRPr="00230E6C" w:rsidRDefault="00E02DDA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noProof/>
          <w:lang w:eastAsia="hu-HU"/>
        </w:rPr>
        <w:drawing>
          <wp:anchor distT="0" distB="0" distL="114300" distR="114300" simplePos="0" relativeHeight="251656704" behindDoc="1" locked="0" layoutInCell="1" allowOverlap="1" wp14:anchorId="34B58829" wp14:editId="333561F0">
            <wp:simplePos x="0" y="0"/>
            <wp:positionH relativeFrom="column">
              <wp:posOffset>929640</wp:posOffset>
            </wp:positionH>
            <wp:positionV relativeFrom="paragraph">
              <wp:posOffset>78740</wp:posOffset>
            </wp:positionV>
            <wp:extent cx="4046855" cy="2089150"/>
            <wp:effectExtent l="0" t="0" r="0" b="0"/>
            <wp:wrapNone/>
            <wp:docPr id="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683" w:rsidRP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P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P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P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P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P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P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P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Default="002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Default="002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Default="002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Pr="00230E6C" w:rsidRDefault="002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Default="00230E6C">
      <w:pPr>
        <w:tabs>
          <w:tab w:val="clear" w:pos="360"/>
          <w:tab w:val="clear" w:pos="786"/>
        </w:tabs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F06767" w:rsidRPr="00230E6C" w:rsidRDefault="00E02DDA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noProof/>
          <w:lang w:eastAsia="hu-HU"/>
        </w:rPr>
        <w:lastRenderedPageBreak/>
        <w:drawing>
          <wp:anchor distT="0" distB="0" distL="114300" distR="114300" simplePos="0" relativeHeight="251657728" behindDoc="1" locked="0" layoutInCell="1" allowOverlap="1" wp14:anchorId="44137763" wp14:editId="39D7F033">
            <wp:simplePos x="0" y="0"/>
            <wp:positionH relativeFrom="column">
              <wp:posOffset>929640</wp:posOffset>
            </wp:positionH>
            <wp:positionV relativeFrom="paragraph">
              <wp:posOffset>11430</wp:posOffset>
            </wp:positionV>
            <wp:extent cx="4046855" cy="2121535"/>
            <wp:effectExtent l="0" t="0" r="0" b="0"/>
            <wp:wrapNone/>
            <wp:docPr id="4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767" w:rsidRPr="00230E6C" w:rsidRDefault="00F06767" w:rsidP="0058164D">
      <w:pPr>
        <w:tabs>
          <w:tab w:val="clear" w:pos="360"/>
          <w:tab w:val="clear" w:pos="786"/>
          <w:tab w:val="left" w:pos="-3402"/>
          <w:tab w:val="left" w:pos="6799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Pr="00230E6C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Pr="00230E6C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Pr="00230E6C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Pr="00230E6C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Pr="00230E6C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Pr="00230E6C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Default="002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Default="002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Default="002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Default="002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230E6C" w:rsidRPr="00230E6C" w:rsidRDefault="002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Pr="00230E6C" w:rsidRDefault="0058164D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A bizonyíthatóan csökkenő környezetvédelmi teljesítmény </w:t>
      </w:r>
      <w:r w:rsidR="00D62607" w:rsidRPr="00230E6C">
        <w:rPr>
          <w:rFonts w:ascii="Times New Roman" w:hAnsi="Times New Roman"/>
          <w:sz w:val="22"/>
          <w:szCs w:val="22"/>
        </w:rPr>
        <w:t>ráadásul -</w:t>
      </w:r>
      <w:r w:rsidRPr="00230E6C">
        <w:rPr>
          <w:rFonts w:ascii="Times New Roman" w:hAnsi="Times New Roman"/>
          <w:sz w:val="22"/>
          <w:szCs w:val="22"/>
        </w:rPr>
        <w:t xml:space="preserve"> a kötelezettek számára háro</w:t>
      </w:r>
      <w:r w:rsidRPr="00230E6C">
        <w:rPr>
          <w:rFonts w:ascii="Times New Roman" w:hAnsi="Times New Roman"/>
          <w:sz w:val="22"/>
          <w:szCs w:val="22"/>
        </w:rPr>
        <w:t>m</w:t>
      </w:r>
      <w:r w:rsidRPr="00230E6C">
        <w:rPr>
          <w:rFonts w:ascii="Times New Roman" w:hAnsi="Times New Roman"/>
          <w:sz w:val="22"/>
          <w:szCs w:val="22"/>
        </w:rPr>
        <w:t>szor annyi költséget jelentett</w:t>
      </w:r>
      <w:r w:rsidR="00AA0EF9" w:rsidRPr="00230E6C">
        <w:rPr>
          <w:rFonts w:ascii="Times New Roman" w:hAnsi="Times New Roman"/>
          <w:sz w:val="22"/>
          <w:szCs w:val="22"/>
        </w:rPr>
        <w:t xml:space="preserve"> (60 Mrd)</w:t>
      </w:r>
      <w:r w:rsidRPr="00230E6C">
        <w:rPr>
          <w:rFonts w:ascii="Times New Roman" w:hAnsi="Times New Roman"/>
          <w:sz w:val="22"/>
          <w:szCs w:val="22"/>
        </w:rPr>
        <w:t>, mint az előző rendszerben</w:t>
      </w:r>
      <w:r w:rsidR="00AA0EF9" w:rsidRPr="00230E6C">
        <w:rPr>
          <w:rFonts w:ascii="Times New Roman" w:hAnsi="Times New Roman"/>
          <w:sz w:val="22"/>
          <w:szCs w:val="22"/>
        </w:rPr>
        <w:t xml:space="preserve"> (22 Mrd)</w:t>
      </w:r>
      <w:r w:rsidRPr="00230E6C">
        <w:rPr>
          <w:rFonts w:ascii="Times New Roman" w:hAnsi="Times New Roman"/>
          <w:sz w:val="22"/>
          <w:szCs w:val="22"/>
        </w:rPr>
        <w:t xml:space="preserve">. </w:t>
      </w:r>
      <w:r w:rsidR="00A47E7E" w:rsidRPr="00230E6C">
        <w:rPr>
          <w:rFonts w:ascii="Times New Roman" w:hAnsi="Times New Roman"/>
          <w:sz w:val="22"/>
          <w:szCs w:val="22"/>
        </w:rPr>
        <w:t>A csomagolás tekintet</w:t>
      </w:r>
      <w:r w:rsidR="00A47E7E" w:rsidRPr="00230E6C">
        <w:rPr>
          <w:rFonts w:ascii="Times New Roman" w:hAnsi="Times New Roman"/>
          <w:sz w:val="22"/>
          <w:szCs w:val="22"/>
        </w:rPr>
        <w:t>é</w:t>
      </w:r>
      <w:r w:rsidR="00A47E7E" w:rsidRPr="00230E6C">
        <w:rPr>
          <w:rFonts w:ascii="Times New Roman" w:hAnsi="Times New Roman"/>
          <w:sz w:val="22"/>
          <w:szCs w:val="22"/>
        </w:rPr>
        <w:t xml:space="preserve">ben </w:t>
      </w:r>
      <w:r w:rsidR="004D4A9F" w:rsidRPr="00230E6C">
        <w:rPr>
          <w:rFonts w:ascii="Times New Roman" w:hAnsi="Times New Roman"/>
          <w:sz w:val="22"/>
          <w:szCs w:val="22"/>
        </w:rPr>
        <w:t>2012-ben kellett elérni az összes hasznosításban a 60%-ot, eközben az anyagában has</w:t>
      </w:r>
      <w:r w:rsidR="004D4A9F" w:rsidRPr="00230E6C">
        <w:rPr>
          <w:rFonts w:ascii="Times New Roman" w:hAnsi="Times New Roman"/>
          <w:sz w:val="22"/>
          <w:szCs w:val="22"/>
        </w:rPr>
        <w:t>z</w:t>
      </w:r>
      <w:r w:rsidR="004D4A9F" w:rsidRPr="00230E6C">
        <w:rPr>
          <w:rFonts w:ascii="Times New Roman" w:hAnsi="Times New Roman"/>
          <w:sz w:val="22"/>
          <w:szCs w:val="22"/>
        </w:rPr>
        <w:t>nosított mennyiségnek 55%-ot</w:t>
      </w:r>
      <w:r w:rsidR="00830E49" w:rsidRPr="00230E6C">
        <w:rPr>
          <w:rFonts w:ascii="Times New Roman" w:hAnsi="Times New Roman"/>
          <w:sz w:val="22"/>
          <w:szCs w:val="22"/>
        </w:rPr>
        <w:t>.</w:t>
      </w:r>
      <w:r w:rsidR="004D4A9F" w:rsidRPr="00230E6C">
        <w:rPr>
          <w:rFonts w:ascii="Times New Roman" w:hAnsi="Times New Roman"/>
          <w:sz w:val="22"/>
          <w:szCs w:val="22"/>
        </w:rPr>
        <w:t xml:space="preserve"> Az </w:t>
      </w:r>
      <w:proofErr w:type="spellStart"/>
      <w:r w:rsidR="004D4A9F" w:rsidRPr="00230E6C">
        <w:rPr>
          <w:rFonts w:ascii="Times New Roman" w:hAnsi="Times New Roman"/>
          <w:sz w:val="22"/>
          <w:szCs w:val="22"/>
        </w:rPr>
        <w:t>EUROSTAT-hoz</w:t>
      </w:r>
      <w:proofErr w:type="spellEnd"/>
      <w:r w:rsidR="004D4A9F" w:rsidRPr="00230E6C">
        <w:rPr>
          <w:rFonts w:ascii="Times New Roman" w:hAnsi="Times New Roman"/>
          <w:sz w:val="22"/>
          <w:szCs w:val="22"/>
        </w:rPr>
        <w:t xml:space="preserve"> benyújtott adatszolgáltatás szerint az előbbi célt 60,2 %-ra teljesítettük, míg az utóbbit 48,5%-ra, miközben az előző években már 62%, illetve 58% fölött járt</w:t>
      </w:r>
      <w:r w:rsidR="00AA0EF9" w:rsidRPr="00230E6C">
        <w:rPr>
          <w:rFonts w:ascii="Times New Roman" w:hAnsi="Times New Roman"/>
          <w:sz w:val="22"/>
          <w:szCs w:val="22"/>
        </w:rPr>
        <w:t xml:space="preserve"> Magyarország teljesítménye</w:t>
      </w:r>
      <w:r w:rsidR="004D4A9F" w:rsidRPr="00230E6C">
        <w:rPr>
          <w:rFonts w:ascii="Times New Roman" w:hAnsi="Times New Roman"/>
          <w:sz w:val="22"/>
          <w:szCs w:val="22"/>
        </w:rPr>
        <w:t xml:space="preserve">. </w:t>
      </w:r>
      <w:r w:rsidR="00E02DDA" w:rsidRPr="00230E6C">
        <w:rPr>
          <w:rFonts w:ascii="Times New Roman" w:hAnsi="Times New Roman"/>
          <w:sz w:val="22"/>
          <w:szCs w:val="22"/>
        </w:rPr>
        <w:t>Mindezek a teljesítmények úgy jöttek létre</w:t>
      </w:r>
      <w:r w:rsidR="00532185" w:rsidRPr="00230E6C">
        <w:rPr>
          <w:rFonts w:ascii="Times New Roman" w:hAnsi="Times New Roman"/>
          <w:sz w:val="22"/>
          <w:szCs w:val="22"/>
        </w:rPr>
        <w:t>, hogy az OHÜ által irányított kollektív teljesítés jelentősen elmaradt a céloktól.</w:t>
      </w:r>
      <w:r w:rsidR="001B7CAB" w:rsidRPr="00230E6C">
        <w:rPr>
          <w:rFonts w:ascii="Times New Roman" w:hAnsi="Times New Roman"/>
          <w:sz w:val="22"/>
          <w:szCs w:val="22"/>
        </w:rPr>
        <w:t xml:space="preserve"> </w:t>
      </w:r>
      <w:r w:rsidR="00532185" w:rsidRPr="00230E6C">
        <w:rPr>
          <w:rFonts w:ascii="Times New Roman" w:hAnsi="Times New Roman"/>
          <w:sz w:val="22"/>
          <w:szCs w:val="22"/>
        </w:rPr>
        <w:t>Ebben nagy szerepet játszott hulladékkezelés korá</w:t>
      </w:r>
      <w:r w:rsidR="00532185" w:rsidRPr="00230E6C">
        <w:rPr>
          <w:rFonts w:ascii="Times New Roman" w:hAnsi="Times New Roman"/>
          <w:sz w:val="22"/>
          <w:szCs w:val="22"/>
        </w:rPr>
        <w:t>b</w:t>
      </w:r>
      <w:r w:rsidR="00532185" w:rsidRPr="00230E6C">
        <w:rPr>
          <w:rFonts w:ascii="Times New Roman" w:hAnsi="Times New Roman"/>
          <w:sz w:val="22"/>
          <w:szCs w:val="22"/>
        </w:rPr>
        <w:t>bi folyamatos finanszírozásának helyébe lépő kötött rendszer, amelyben általában csökkentek a fajl</w:t>
      </w:r>
      <w:r w:rsidR="00532185" w:rsidRPr="00230E6C">
        <w:rPr>
          <w:rFonts w:ascii="Times New Roman" w:hAnsi="Times New Roman"/>
          <w:sz w:val="22"/>
          <w:szCs w:val="22"/>
        </w:rPr>
        <w:t>a</w:t>
      </w:r>
      <w:r w:rsidR="00532185" w:rsidRPr="00230E6C">
        <w:rPr>
          <w:rFonts w:ascii="Times New Roman" w:hAnsi="Times New Roman"/>
          <w:sz w:val="22"/>
          <w:szCs w:val="22"/>
        </w:rPr>
        <w:t>gos kezelési ráfordítások</w:t>
      </w:r>
      <w:r w:rsidR="00B84E6E" w:rsidRPr="00230E6C">
        <w:rPr>
          <w:rFonts w:ascii="Times New Roman" w:hAnsi="Times New Roman"/>
          <w:sz w:val="22"/>
          <w:szCs w:val="22"/>
        </w:rPr>
        <w:t xml:space="preserve"> és a finanszírozás zömmel visszamenőleges hatállyal kiírt tenderek ker</w:t>
      </w:r>
      <w:r w:rsidR="00B84E6E" w:rsidRPr="00230E6C">
        <w:rPr>
          <w:rFonts w:ascii="Times New Roman" w:hAnsi="Times New Roman"/>
          <w:sz w:val="22"/>
          <w:szCs w:val="22"/>
        </w:rPr>
        <w:t>e</w:t>
      </w:r>
      <w:r w:rsidR="00B84E6E" w:rsidRPr="00230E6C">
        <w:rPr>
          <w:rFonts w:ascii="Times New Roman" w:hAnsi="Times New Roman"/>
          <w:sz w:val="22"/>
          <w:szCs w:val="22"/>
        </w:rPr>
        <w:t>tében utólag és esetlegesen történik.</w:t>
      </w:r>
    </w:p>
    <w:p w:rsidR="00F06767" w:rsidRPr="00230E6C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Pr="00230E6C" w:rsidRDefault="00E02DDA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2C26A933" wp14:editId="6235C6BE">
            <wp:simplePos x="0" y="0"/>
            <wp:positionH relativeFrom="column">
              <wp:posOffset>477520</wp:posOffset>
            </wp:positionH>
            <wp:positionV relativeFrom="paragraph">
              <wp:posOffset>107315</wp:posOffset>
            </wp:positionV>
            <wp:extent cx="4587875" cy="2759075"/>
            <wp:effectExtent l="0" t="0" r="0" b="0"/>
            <wp:wrapNone/>
            <wp:docPr id="6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767" w:rsidRPr="00230E6C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F06767" w:rsidRPr="00230E6C" w:rsidRDefault="00F0676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4D4A9F" w:rsidRPr="00230E6C" w:rsidRDefault="004D4A9F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024683" w:rsidRPr="00230E6C" w:rsidRDefault="0002468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974AAD" w:rsidRPr="00230E6C" w:rsidRDefault="00974AAD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974AAD" w:rsidRPr="00230E6C" w:rsidRDefault="00974AAD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A fentiekből látható, hogy az OHÜ által irányított hasznosítási rendszer </w:t>
      </w:r>
      <w:r w:rsidR="005C3257" w:rsidRPr="00230E6C">
        <w:rPr>
          <w:rFonts w:ascii="Times New Roman" w:hAnsi="Times New Roman"/>
          <w:sz w:val="22"/>
          <w:szCs w:val="22"/>
        </w:rPr>
        <w:t>eredményessége a csomag</w:t>
      </w:r>
      <w:r w:rsidR="005C3257" w:rsidRPr="00230E6C">
        <w:rPr>
          <w:rFonts w:ascii="Times New Roman" w:hAnsi="Times New Roman"/>
          <w:sz w:val="22"/>
          <w:szCs w:val="22"/>
        </w:rPr>
        <w:t>o</w:t>
      </w:r>
      <w:r w:rsidR="005C3257" w:rsidRPr="00230E6C">
        <w:rPr>
          <w:rFonts w:ascii="Times New Roman" w:hAnsi="Times New Roman"/>
          <w:sz w:val="22"/>
          <w:szCs w:val="22"/>
        </w:rPr>
        <w:t xml:space="preserve">lásra tekintettel </w:t>
      </w:r>
      <w:r w:rsidRPr="00230E6C">
        <w:rPr>
          <w:rFonts w:ascii="Times New Roman" w:hAnsi="Times New Roman"/>
          <w:sz w:val="22"/>
          <w:szCs w:val="22"/>
        </w:rPr>
        <w:t xml:space="preserve">csökkent, ami </w:t>
      </w:r>
      <w:r w:rsidR="00830E49" w:rsidRPr="00230E6C">
        <w:rPr>
          <w:rFonts w:ascii="Times New Roman" w:hAnsi="Times New Roman"/>
          <w:sz w:val="22"/>
          <w:szCs w:val="22"/>
        </w:rPr>
        <w:t>várhatóan kötelezettségszegési folyamatot fog elindítani az EU rész</w:t>
      </w:r>
      <w:r w:rsidR="00830E49" w:rsidRPr="00230E6C">
        <w:rPr>
          <w:rFonts w:ascii="Times New Roman" w:hAnsi="Times New Roman"/>
          <w:sz w:val="22"/>
          <w:szCs w:val="22"/>
        </w:rPr>
        <w:t>é</w:t>
      </w:r>
      <w:r w:rsidR="00830E49" w:rsidRPr="00230E6C">
        <w:rPr>
          <w:rFonts w:ascii="Times New Roman" w:hAnsi="Times New Roman"/>
          <w:sz w:val="22"/>
          <w:szCs w:val="22"/>
        </w:rPr>
        <w:t xml:space="preserve">ről. </w:t>
      </w:r>
      <w:r w:rsidR="005C3257" w:rsidRPr="00230E6C">
        <w:rPr>
          <w:rFonts w:ascii="Times New Roman" w:hAnsi="Times New Roman"/>
          <w:sz w:val="22"/>
          <w:szCs w:val="22"/>
        </w:rPr>
        <w:lastRenderedPageBreak/>
        <w:t>Az elektronikai hulladékok és az elem-akkumulátor hulladékok hasznosítási célértékeit teljesítette Magyarország.</w:t>
      </w:r>
    </w:p>
    <w:p w:rsidR="00974AAD" w:rsidRPr="00230E6C" w:rsidRDefault="00974AAD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974AAD" w:rsidRPr="00230E6C" w:rsidRDefault="005C325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3</w:t>
      </w:r>
      <w:r w:rsidRPr="00230E6C">
        <w:rPr>
          <w:rFonts w:ascii="Times New Roman" w:hAnsi="Times New Roman"/>
          <w:b/>
          <w:sz w:val="22"/>
          <w:szCs w:val="22"/>
        </w:rPr>
        <w:tab/>
        <w:t>Az adminisztráció csökkenésének kérdése</w:t>
      </w:r>
    </w:p>
    <w:p w:rsidR="00974AAD" w:rsidRPr="00230E6C" w:rsidRDefault="00974AAD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984757" w:rsidRPr="00230E6C" w:rsidRDefault="005C325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Az előterjesztés hivatkozik arra, hogy az új rendszerben csökkent az adminisztrációs teher, </w:t>
      </w:r>
      <w:r w:rsidR="00D62607" w:rsidRPr="00230E6C">
        <w:rPr>
          <w:rFonts w:ascii="Times New Roman" w:hAnsi="Times New Roman"/>
          <w:sz w:val="22"/>
          <w:szCs w:val="22"/>
        </w:rPr>
        <w:t>tekintve, hogy - mintegy ötvenezerrel</w:t>
      </w:r>
      <w:r w:rsidRPr="00230E6C">
        <w:rPr>
          <w:rFonts w:ascii="Times New Roman" w:hAnsi="Times New Roman"/>
          <w:sz w:val="22"/>
          <w:szCs w:val="22"/>
        </w:rPr>
        <w:t xml:space="preserve"> </w:t>
      </w:r>
      <w:r w:rsidR="00D62607" w:rsidRPr="00230E6C">
        <w:rPr>
          <w:rFonts w:ascii="Times New Roman" w:hAnsi="Times New Roman"/>
          <w:sz w:val="22"/>
          <w:szCs w:val="22"/>
        </w:rPr>
        <w:t>(</w:t>
      </w:r>
      <w:r w:rsidRPr="00230E6C">
        <w:rPr>
          <w:rFonts w:ascii="Times New Roman" w:hAnsi="Times New Roman"/>
          <w:sz w:val="22"/>
          <w:szCs w:val="22"/>
        </w:rPr>
        <w:t>50.000-</w:t>
      </w:r>
      <w:r w:rsidR="00D62607" w:rsidRPr="00230E6C">
        <w:rPr>
          <w:rFonts w:ascii="Times New Roman" w:hAnsi="Times New Roman"/>
          <w:sz w:val="22"/>
          <w:szCs w:val="22"/>
        </w:rPr>
        <w:t>)</w:t>
      </w:r>
      <w:r w:rsidRPr="00230E6C">
        <w:rPr>
          <w:rFonts w:ascii="Times New Roman" w:hAnsi="Times New Roman"/>
          <w:sz w:val="22"/>
          <w:szCs w:val="22"/>
        </w:rPr>
        <w:t xml:space="preserve"> csökkent az adatszolgáltatók</w:t>
      </w:r>
      <w:r w:rsidR="00AA0EF9" w:rsidRPr="00230E6C">
        <w:rPr>
          <w:rFonts w:ascii="Times New Roman" w:hAnsi="Times New Roman"/>
          <w:sz w:val="22"/>
          <w:szCs w:val="22"/>
        </w:rPr>
        <w:t xml:space="preserve"> </w:t>
      </w:r>
      <w:r w:rsidRPr="00230E6C">
        <w:rPr>
          <w:rFonts w:ascii="Times New Roman" w:hAnsi="Times New Roman"/>
          <w:sz w:val="22"/>
          <w:szCs w:val="22"/>
        </w:rPr>
        <w:t>száma.</w:t>
      </w:r>
      <w:r w:rsidR="00984757" w:rsidRPr="00230E6C">
        <w:rPr>
          <w:rFonts w:ascii="Times New Roman" w:hAnsi="Times New Roman"/>
          <w:sz w:val="22"/>
          <w:szCs w:val="22"/>
        </w:rPr>
        <w:t xml:space="preserve"> </w:t>
      </w:r>
      <w:r w:rsidR="00B84E6E" w:rsidRPr="00230E6C">
        <w:rPr>
          <w:rFonts w:ascii="Times New Roman" w:hAnsi="Times New Roman"/>
          <w:sz w:val="22"/>
          <w:szCs w:val="22"/>
        </w:rPr>
        <w:t>Ez feltehetőleg a csomag</w:t>
      </w:r>
      <w:r w:rsidR="00B84E6E" w:rsidRPr="00230E6C">
        <w:rPr>
          <w:rFonts w:ascii="Times New Roman" w:hAnsi="Times New Roman"/>
          <w:sz w:val="22"/>
          <w:szCs w:val="22"/>
        </w:rPr>
        <w:t>o</w:t>
      </w:r>
      <w:r w:rsidR="00B84E6E" w:rsidRPr="00230E6C">
        <w:rPr>
          <w:rFonts w:ascii="Times New Roman" w:hAnsi="Times New Roman"/>
          <w:sz w:val="22"/>
          <w:szCs w:val="22"/>
        </w:rPr>
        <w:t>lások területére vonatkozik</w:t>
      </w:r>
      <w:r w:rsidR="00923F99" w:rsidRPr="00230E6C">
        <w:rPr>
          <w:rFonts w:ascii="Times New Roman" w:hAnsi="Times New Roman"/>
          <w:sz w:val="22"/>
          <w:szCs w:val="22"/>
        </w:rPr>
        <w:t>,</w:t>
      </w:r>
      <w:r w:rsidR="00B84E6E" w:rsidRPr="00230E6C">
        <w:rPr>
          <w:rFonts w:ascii="Times New Roman" w:hAnsi="Times New Roman"/>
          <w:sz w:val="22"/>
          <w:szCs w:val="22"/>
        </w:rPr>
        <w:t xml:space="preserve"> ahol az előterjesztés állításával szemben változott a tárgyi hatály.</w:t>
      </w:r>
      <w:r w:rsidRPr="00230E6C">
        <w:rPr>
          <w:rFonts w:ascii="Times New Roman" w:hAnsi="Times New Roman"/>
          <w:sz w:val="22"/>
          <w:szCs w:val="22"/>
        </w:rPr>
        <w:t xml:space="preserve"> Ame</w:t>
      </w:r>
      <w:r w:rsidRPr="00230E6C">
        <w:rPr>
          <w:rFonts w:ascii="Times New Roman" w:hAnsi="Times New Roman"/>
          <w:sz w:val="22"/>
          <w:szCs w:val="22"/>
        </w:rPr>
        <w:t>l</w:t>
      </w:r>
      <w:r w:rsidRPr="00230E6C">
        <w:rPr>
          <w:rFonts w:ascii="Times New Roman" w:hAnsi="Times New Roman"/>
          <w:sz w:val="22"/>
          <w:szCs w:val="22"/>
        </w:rPr>
        <w:t xml:space="preserve">lett, hogy ez az adat elírás lehet, mert az </w:t>
      </w:r>
      <w:proofErr w:type="spellStart"/>
      <w:r w:rsidRPr="00230E6C">
        <w:rPr>
          <w:rFonts w:ascii="Times New Roman" w:hAnsi="Times New Roman"/>
          <w:sz w:val="22"/>
          <w:szCs w:val="22"/>
        </w:rPr>
        <w:t>OKT-hoz</w:t>
      </w:r>
      <w:proofErr w:type="spellEnd"/>
      <w:r w:rsidRPr="00230E6C">
        <w:rPr>
          <w:rFonts w:ascii="Times New Roman" w:hAnsi="Times New Roman"/>
          <w:sz w:val="22"/>
          <w:szCs w:val="22"/>
        </w:rPr>
        <w:t xml:space="preserve"> eljuttatott </w:t>
      </w:r>
      <w:r w:rsidR="00B84E6E" w:rsidRPr="00230E6C">
        <w:rPr>
          <w:rFonts w:ascii="Times New Roman" w:hAnsi="Times New Roman"/>
          <w:sz w:val="22"/>
          <w:szCs w:val="22"/>
        </w:rPr>
        <w:t>NAV</w:t>
      </w:r>
      <w:r w:rsidRPr="00230E6C">
        <w:rPr>
          <w:rFonts w:ascii="Times New Roman" w:hAnsi="Times New Roman"/>
          <w:sz w:val="22"/>
          <w:szCs w:val="22"/>
        </w:rPr>
        <w:t xml:space="preserve"> adatok alapján kb. </w:t>
      </w:r>
      <w:r w:rsidR="00D62607" w:rsidRPr="00230E6C">
        <w:rPr>
          <w:rFonts w:ascii="Times New Roman" w:hAnsi="Times New Roman"/>
          <w:sz w:val="22"/>
          <w:szCs w:val="22"/>
        </w:rPr>
        <w:t>ötezer (</w:t>
      </w:r>
      <w:r w:rsidRPr="00230E6C">
        <w:rPr>
          <w:rFonts w:ascii="Times New Roman" w:hAnsi="Times New Roman"/>
          <w:sz w:val="22"/>
          <w:szCs w:val="22"/>
        </w:rPr>
        <w:t>5.000</w:t>
      </w:r>
      <w:r w:rsidR="00D62607" w:rsidRPr="00230E6C">
        <w:rPr>
          <w:rFonts w:ascii="Times New Roman" w:hAnsi="Times New Roman"/>
          <w:sz w:val="22"/>
          <w:szCs w:val="22"/>
        </w:rPr>
        <w:t>)</w:t>
      </w:r>
      <w:r w:rsidRPr="00230E6C">
        <w:rPr>
          <w:rFonts w:ascii="Times New Roman" w:hAnsi="Times New Roman"/>
          <w:sz w:val="22"/>
          <w:szCs w:val="22"/>
        </w:rPr>
        <w:t xml:space="preserve"> adatszolgáltatóval lehet kevesebb az új rendszerben, föl kell hívni a figyelmet arra, hogy 6.000 fölött van az átvállal</w:t>
      </w:r>
      <w:r w:rsidR="00B84E6E" w:rsidRPr="00230E6C">
        <w:rPr>
          <w:rFonts w:ascii="Times New Roman" w:hAnsi="Times New Roman"/>
          <w:sz w:val="22"/>
          <w:szCs w:val="22"/>
        </w:rPr>
        <w:t>ások</w:t>
      </w:r>
      <w:r w:rsidRPr="00230E6C">
        <w:rPr>
          <w:rFonts w:ascii="Times New Roman" w:hAnsi="Times New Roman"/>
          <w:sz w:val="22"/>
          <w:szCs w:val="22"/>
        </w:rPr>
        <w:t xml:space="preserve"> száma, ezen átvállal</w:t>
      </w:r>
      <w:r w:rsidR="00B84E6E" w:rsidRPr="00230E6C">
        <w:rPr>
          <w:rFonts w:ascii="Times New Roman" w:hAnsi="Times New Roman"/>
          <w:sz w:val="22"/>
          <w:szCs w:val="22"/>
        </w:rPr>
        <w:t>ások</w:t>
      </w:r>
      <w:r w:rsidRPr="00230E6C">
        <w:rPr>
          <w:rFonts w:ascii="Times New Roman" w:hAnsi="Times New Roman"/>
          <w:sz w:val="22"/>
          <w:szCs w:val="22"/>
        </w:rPr>
        <w:t xml:space="preserve">hoz pedig minimum 2 ügyfél tartozik. Mindez azt jelenti, hogy bár az adatszolgáltatók száma csökkent, ugyanakkor </w:t>
      </w:r>
      <w:r w:rsidR="00700EAE" w:rsidRPr="00230E6C">
        <w:rPr>
          <w:rFonts w:ascii="Times New Roman" w:hAnsi="Times New Roman"/>
          <w:sz w:val="22"/>
          <w:szCs w:val="22"/>
        </w:rPr>
        <w:t>az átvállalással kapcsolatos dok</w:t>
      </w:r>
      <w:r w:rsidR="00700EAE" w:rsidRPr="00230E6C">
        <w:rPr>
          <w:rFonts w:ascii="Times New Roman" w:hAnsi="Times New Roman"/>
          <w:sz w:val="22"/>
          <w:szCs w:val="22"/>
        </w:rPr>
        <w:t>u</w:t>
      </w:r>
      <w:r w:rsidR="00700EAE" w:rsidRPr="00230E6C">
        <w:rPr>
          <w:rFonts w:ascii="Times New Roman" w:hAnsi="Times New Roman"/>
          <w:sz w:val="22"/>
          <w:szCs w:val="22"/>
        </w:rPr>
        <w:t>mentálás</w:t>
      </w:r>
      <w:r w:rsidR="00B84E6E" w:rsidRPr="00230E6C">
        <w:rPr>
          <w:rFonts w:ascii="Times New Roman" w:hAnsi="Times New Roman"/>
          <w:sz w:val="22"/>
          <w:szCs w:val="22"/>
        </w:rPr>
        <w:t>t</w:t>
      </w:r>
      <w:r w:rsidR="00700EAE" w:rsidRPr="00230E6C">
        <w:rPr>
          <w:rFonts w:ascii="Times New Roman" w:hAnsi="Times New Roman"/>
          <w:sz w:val="22"/>
          <w:szCs w:val="22"/>
        </w:rPr>
        <w:t xml:space="preserve"> </w:t>
      </w:r>
      <w:r w:rsidR="00B84E6E" w:rsidRPr="00230E6C">
        <w:rPr>
          <w:rFonts w:ascii="Times New Roman" w:hAnsi="Times New Roman"/>
          <w:sz w:val="22"/>
          <w:szCs w:val="22"/>
        </w:rPr>
        <w:t>el</w:t>
      </w:r>
      <w:r w:rsidR="00700EAE" w:rsidRPr="00230E6C">
        <w:rPr>
          <w:rFonts w:ascii="Times New Roman" w:hAnsi="Times New Roman"/>
          <w:sz w:val="22"/>
          <w:szCs w:val="22"/>
        </w:rPr>
        <w:t xml:space="preserve"> kell végeznie a kötelezetteknek.</w:t>
      </w:r>
      <w:r w:rsidR="00984757" w:rsidRPr="00230E6C">
        <w:rPr>
          <w:rFonts w:ascii="Times New Roman" w:hAnsi="Times New Roman"/>
          <w:sz w:val="22"/>
          <w:szCs w:val="22"/>
        </w:rPr>
        <w:t xml:space="preserve"> </w:t>
      </w:r>
      <w:r w:rsidR="00B84E6E" w:rsidRPr="00230E6C">
        <w:rPr>
          <w:rFonts w:ascii="Times New Roman" w:hAnsi="Times New Roman"/>
          <w:sz w:val="22"/>
          <w:szCs w:val="22"/>
        </w:rPr>
        <w:t>Ezen kívül 2013-tól a korábbi tárgyi hatálynak megfelelő összes kötelezettnek is nyilvántartási és bevallási kötelezettsége van, ami nyilvánvalóan az összes adminisz</w:t>
      </w:r>
      <w:r w:rsidR="00B84E6E" w:rsidRPr="00230E6C">
        <w:rPr>
          <w:rFonts w:ascii="Times New Roman" w:hAnsi="Times New Roman"/>
          <w:sz w:val="22"/>
          <w:szCs w:val="22"/>
        </w:rPr>
        <w:t>t</w:t>
      </w:r>
      <w:r w:rsidR="00B84E6E" w:rsidRPr="00230E6C">
        <w:rPr>
          <w:rFonts w:ascii="Times New Roman" w:hAnsi="Times New Roman"/>
          <w:sz w:val="22"/>
          <w:szCs w:val="22"/>
        </w:rPr>
        <w:t>rációs ráfordítás jelentős növekedését mutatja</w:t>
      </w:r>
      <w:r w:rsidR="00EB0478" w:rsidRPr="00230E6C">
        <w:rPr>
          <w:rFonts w:ascii="Times New Roman" w:hAnsi="Times New Roman"/>
          <w:sz w:val="22"/>
          <w:szCs w:val="22"/>
        </w:rPr>
        <w:t>.</w:t>
      </w:r>
    </w:p>
    <w:p w:rsidR="005C3257" w:rsidRPr="00230E6C" w:rsidRDefault="005C325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EB0478" w:rsidRPr="00230E6C" w:rsidRDefault="00EB0478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A kézműves termékek egy eklatáns példája mutatja az adminisztrációs terhek növekedését</w:t>
      </w:r>
      <w:r w:rsidR="00984757" w:rsidRPr="00230E6C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984757" w:rsidRPr="00230E6C">
        <w:rPr>
          <w:rFonts w:ascii="Times New Roman" w:hAnsi="Times New Roman"/>
          <w:sz w:val="22"/>
          <w:szCs w:val="22"/>
        </w:rPr>
        <w:t>mikrovállalkozói</w:t>
      </w:r>
      <w:proofErr w:type="spellEnd"/>
      <w:r w:rsidR="00984757" w:rsidRPr="00230E6C">
        <w:rPr>
          <w:rFonts w:ascii="Times New Roman" w:hAnsi="Times New Roman"/>
          <w:sz w:val="22"/>
          <w:szCs w:val="22"/>
        </w:rPr>
        <w:t xml:space="preserve"> szektorban</w:t>
      </w:r>
      <w:r w:rsidRPr="00230E6C">
        <w:rPr>
          <w:rFonts w:ascii="Times New Roman" w:hAnsi="Times New Roman"/>
          <w:sz w:val="22"/>
          <w:szCs w:val="22"/>
        </w:rPr>
        <w:t>, amelyet jelen tervezet hordoz magában: amennyiben egy kistermelő agyag szilkében kívánja környezetbarát módon értékesíteni az élelmiszert, akkor a keramikus első kibocsátónak számít, am</w:t>
      </w:r>
      <w:r w:rsidR="00984757" w:rsidRPr="00230E6C">
        <w:rPr>
          <w:rFonts w:ascii="Times New Roman" w:hAnsi="Times New Roman"/>
          <w:sz w:val="22"/>
          <w:szCs w:val="22"/>
        </w:rPr>
        <w:t>i</w:t>
      </w:r>
      <w:r w:rsidRPr="00230E6C">
        <w:rPr>
          <w:rFonts w:ascii="Times New Roman" w:hAnsi="Times New Roman"/>
          <w:sz w:val="22"/>
          <w:szCs w:val="22"/>
        </w:rPr>
        <w:t xml:space="preserve"> nem csak adófizetési kötelezettséget, hanem aránytalan adminisztratív terhet is jelent számára. Ugyanez a helyzet annál a kistermelőnél, </w:t>
      </w:r>
      <w:r w:rsidR="00984757" w:rsidRPr="00230E6C">
        <w:rPr>
          <w:rFonts w:ascii="Times New Roman" w:hAnsi="Times New Roman"/>
          <w:sz w:val="22"/>
          <w:szCs w:val="22"/>
        </w:rPr>
        <w:t>aki</w:t>
      </w:r>
      <w:r w:rsidRPr="00230E6C">
        <w:rPr>
          <w:rFonts w:ascii="Times New Roman" w:hAnsi="Times New Roman"/>
          <w:sz w:val="22"/>
          <w:szCs w:val="22"/>
        </w:rPr>
        <w:t xml:space="preserve"> anyagi korlátai miatt a termé</w:t>
      </w:r>
      <w:r w:rsidRPr="00230E6C">
        <w:rPr>
          <w:rFonts w:ascii="Times New Roman" w:hAnsi="Times New Roman"/>
          <w:sz w:val="22"/>
          <w:szCs w:val="22"/>
        </w:rPr>
        <w:t>k</w:t>
      </w:r>
      <w:r w:rsidRPr="00230E6C">
        <w:rPr>
          <w:rFonts w:ascii="Times New Roman" w:hAnsi="Times New Roman"/>
          <w:sz w:val="22"/>
          <w:szCs w:val="22"/>
        </w:rPr>
        <w:t>címkét maga nyomtatja.</w:t>
      </w:r>
    </w:p>
    <w:p w:rsidR="005C3257" w:rsidRPr="00230E6C" w:rsidRDefault="005C325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5C3257" w:rsidRPr="00230E6C" w:rsidRDefault="00700EAE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4</w:t>
      </w:r>
      <w:r w:rsidRPr="00230E6C">
        <w:rPr>
          <w:rFonts w:ascii="Times New Roman" w:hAnsi="Times New Roman"/>
          <w:b/>
          <w:sz w:val="22"/>
          <w:szCs w:val="22"/>
        </w:rPr>
        <w:tab/>
        <w:t>Önké</w:t>
      </w:r>
      <w:r w:rsidR="009F4866" w:rsidRPr="00230E6C">
        <w:rPr>
          <w:rFonts w:ascii="Times New Roman" w:hAnsi="Times New Roman"/>
          <w:b/>
          <w:sz w:val="22"/>
          <w:szCs w:val="22"/>
        </w:rPr>
        <w:t>nyes környezetvédelmi besorolás</w:t>
      </w:r>
    </w:p>
    <w:p w:rsidR="005C3257" w:rsidRPr="00230E6C" w:rsidRDefault="005C3257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700EAE" w:rsidRPr="00230E6C" w:rsidRDefault="00700EAE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Az </w:t>
      </w:r>
      <w:proofErr w:type="gramStart"/>
      <w:r w:rsidRPr="00230E6C">
        <w:rPr>
          <w:rFonts w:ascii="Times New Roman" w:hAnsi="Times New Roman"/>
          <w:sz w:val="22"/>
          <w:szCs w:val="22"/>
        </w:rPr>
        <w:t>előterjesztő  az</w:t>
      </w:r>
      <w:proofErr w:type="gramEnd"/>
      <w:r w:rsidRPr="00230E6C">
        <w:rPr>
          <w:rFonts w:ascii="Times New Roman" w:hAnsi="Times New Roman"/>
          <w:sz w:val="22"/>
          <w:szCs w:val="22"/>
        </w:rPr>
        <w:t xml:space="preserve"> egyes anyagfajtákhoz „környezetvédelmi besorolást” rendel, amely besorolás nagymértékben befolyásolja a tömegegységre eső termékdíjat, mivel minden bes</w:t>
      </w:r>
      <w:r w:rsidRPr="00230E6C">
        <w:rPr>
          <w:rFonts w:ascii="Times New Roman" w:hAnsi="Times New Roman"/>
          <w:sz w:val="22"/>
          <w:szCs w:val="22"/>
        </w:rPr>
        <w:t>o</w:t>
      </w:r>
      <w:r w:rsidRPr="00230E6C">
        <w:rPr>
          <w:rFonts w:ascii="Times New Roman" w:hAnsi="Times New Roman"/>
          <w:sz w:val="22"/>
          <w:szCs w:val="22"/>
        </w:rPr>
        <w:t xml:space="preserve">rolást szorzószám jellemez. Nem teszi azonban világossá az előterjesztő, hogy </w:t>
      </w:r>
      <w:r w:rsidR="0050295F" w:rsidRPr="00230E6C">
        <w:rPr>
          <w:rFonts w:ascii="Times New Roman" w:hAnsi="Times New Roman"/>
          <w:sz w:val="22"/>
          <w:szCs w:val="22"/>
        </w:rPr>
        <w:t>milyen ismérveket vett figyele</w:t>
      </w:r>
      <w:r w:rsidR="00930E6C" w:rsidRPr="00230E6C">
        <w:rPr>
          <w:rFonts w:ascii="Times New Roman" w:hAnsi="Times New Roman"/>
          <w:sz w:val="22"/>
          <w:szCs w:val="22"/>
        </w:rPr>
        <w:t>mbe a bes</w:t>
      </w:r>
      <w:r w:rsidR="00930E6C" w:rsidRPr="00230E6C">
        <w:rPr>
          <w:rFonts w:ascii="Times New Roman" w:hAnsi="Times New Roman"/>
          <w:sz w:val="22"/>
          <w:szCs w:val="22"/>
        </w:rPr>
        <w:t>o</w:t>
      </w:r>
      <w:r w:rsidR="00930E6C" w:rsidRPr="00230E6C">
        <w:rPr>
          <w:rFonts w:ascii="Times New Roman" w:hAnsi="Times New Roman"/>
          <w:sz w:val="22"/>
          <w:szCs w:val="22"/>
        </w:rPr>
        <w:t>rolás kialakításánál. Pl. a PET anyagok sokkal hatékonyabban földolgozhatók</w:t>
      </w:r>
      <w:r w:rsidR="00611A57" w:rsidRPr="00230E6C">
        <w:rPr>
          <w:rFonts w:ascii="Times New Roman" w:hAnsi="Times New Roman"/>
          <w:sz w:val="22"/>
          <w:szCs w:val="22"/>
        </w:rPr>
        <w:t xml:space="preserve"> (tehát környezetv</w:t>
      </w:r>
      <w:r w:rsidR="00611A57" w:rsidRPr="00230E6C">
        <w:rPr>
          <w:rFonts w:ascii="Times New Roman" w:hAnsi="Times New Roman"/>
          <w:sz w:val="22"/>
          <w:szCs w:val="22"/>
        </w:rPr>
        <w:t>é</w:t>
      </w:r>
      <w:r w:rsidR="00611A57" w:rsidRPr="00230E6C">
        <w:rPr>
          <w:rFonts w:ascii="Times New Roman" w:hAnsi="Times New Roman"/>
          <w:sz w:val="22"/>
          <w:szCs w:val="22"/>
        </w:rPr>
        <w:t>delmi szempontból előnyösebbek)</w:t>
      </w:r>
      <w:r w:rsidR="00930E6C" w:rsidRPr="00230E6C">
        <w:rPr>
          <w:rFonts w:ascii="Times New Roman" w:hAnsi="Times New Roman"/>
          <w:sz w:val="22"/>
          <w:szCs w:val="22"/>
        </w:rPr>
        <w:t>, mint a társított rétegzett italos karton, ennek ellen</w:t>
      </w:r>
      <w:r w:rsidR="00930E6C" w:rsidRPr="00230E6C">
        <w:rPr>
          <w:rFonts w:ascii="Times New Roman" w:hAnsi="Times New Roman"/>
          <w:sz w:val="22"/>
          <w:szCs w:val="22"/>
        </w:rPr>
        <w:t>é</w:t>
      </w:r>
      <w:r w:rsidR="00930E6C" w:rsidRPr="00230E6C">
        <w:rPr>
          <w:rFonts w:ascii="Times New Roman" w:hAnsi="Times New Roman"/>
          <w:sz w:val="22"/>
          <w:szCs w:val="22"/>
        </w:rPr>
        <w:t xml:space="preserve">re utóbbi kedvezőbb besorolást élvez. </w:t>
      </w:r>
    </w:p>
    <w:p w:rsidR="009F39DB" w:rsidRPr="00230E6C" w:rsidRDefault="009F39DB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Az előterjesztés 3.</w:t>
      </w:r>
      <w:r w:rsidR="00923F99" w:rsidRPr="00230E6C">
        <w:rPr>
          <w:rFonts w:ascii="Times New Roman" w:hAnsi="Times New Roman"/>
          <w:sz w:val="22"/>
          <w:szCs w:val="22"/>
        </w:rPr>
        <w:t xml:space="preserve"> </w:t>
      </w:r>
      <w:r w:rsidRPr="00230E6C">
        <w:rPr>
          <w:rFonts w:ascii="Times New Roman" w:hAnsi="Times New Roman"/>
          <w:sz w:val="22"/>
          <w:szCs w:val="22"/>
        </w:rPr>
        <w:t>táblázata és a 2</w:t>
      </w:r>
      <w:proofErr w:type="gramStart"/>
      <w:r w:rsidRPr="00230E6C">
        <w:rPr>
          <w:rFonts w:ascii="Times New Roman" w:hAnsi="Times New Roman"/>
          <w:sz w:val="22"/>
          <w:szCs w:val="22"/>
        </w:rPr>
        <w:t>.sz.</w:t>
      </w:r>
      <w:proofErr w:type="gramEnd"/>
      <w:r w:rsidR="00923F99" w:rsidRPr="00230E6C">
        <w:rPr>
          <w:rFonts w:ascii="Times New Roman" w:hAnsi="Times New Roman"/>
          <w:sz w:val="22"/>
          <w:szCs w:val="22"/>
        </w:rPr>
        <w:t xml:space="preserve"> </w:t>
      </w:r>
      <w:r w:rsidRPr="00230E6C">
        <w:rPr>
          <w:rFonts w:ascii="Times New Roman" w:hAnsi="Times New Roman"/>
          <w:sz w:val="22"/>
          <w:szCs w:val="22"/>
        </w:rPr>
        <w:t>melléklet a kereskedelmi csomagolások esetében nem egyezik.</w:t>
      </w:r>
    </w:p>
    <w:p w:rsidR="009F39DB" w:rsidRPr="00230E6C" w:rsidRDefault="009F39DB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9F39DB" w:rsidRPr="00230E6C" w:rsidRDefault="009F39DB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5.</w:t>
      </w:r>
      <w:r w:rsidR="00984757" w:rsidRPr="00230E6C">
        <w:rPr>
          <w:rFonts w:ascii="Times New Roman" w:hAnsi="Times New Roman"/>
          <w:b/>
          <w:sz w:val="22"/>
          <w:szCs w:val="22"/>
        </w:rPr>
        <w:tab/>
      </w:r>
      <w:r w:rsidRPr="00230E6C">
        <w:rPr>
          <w:rFonts w:ascii="Times New Roman" w:hAnsi="Times New Roman"/>
          <w:b/>
          <w:sz w:val="22"/>
          <w:szCs w:val="22"/>
        </w:rPr>
        <w:t>Az egyéni teljesítés ellehetetlenítése</w:t>
      </w:r>
    </w:p>
    <w:p w:rsidR="00930E6C" w:rsidRPr="00230E6C" w:rsidRDefault="00930E6C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930E6C" w:rsidRPr="00230E6C" w:rsidRDefault="009F39DB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Az </w:t>
      </w:r>
      <w:r w:rsidR="00930E6C" w:rsidRPr="00230E6C">
        <w:rPr>
          <w:rFonts w:ascii="Times New Roman" w:hAnsi="Times New Roman"/>
          <w:sz w:val="22"/>
          <w:szCs w:val="22"/>
        </w:rPr>
        <w:t>egyéni hulladékkezelést végzők terhei j</w:t>
      </w:r>
      <w:r w:rsidR="00930E6C" w:rsidRPr="00230E6C">
        <w:rPr>
          <w:rFonts w:ascii="Times New Roman" w:hAnsi="Times New Roman"/>
          <w:sz w:val="22"/>
          <w:szCs w:val="22"/>
        </w:rPr>
        <w:t>e</w:t>
      </w:r>
      <w:r w:rsidR="00930E6C" w:rsidRPr="00230E6C">
        <w:rPr>
          <w:rFonts w:ascii="Times New Roman" w:hAnsi="Times New Roman"/>
          <w:sz w:val="22"/>
          <w:szCs w:val="22"/>
        </w:rPr>
        <w:t xml:space="preserve">lentős átalakításra kerülnek az előterjesztés alapján. </w:t>
      </w:r>
      <w:r w:rsidR="00F4022D" w:rsidRPr="00230E6C">
        <w:rPr>
          <w:rFonts w:ascii="Times New Roman" w:hAnsi="Times New Roman"/>
          <w:sz w:val="22"/>
          <w:szCs w:val="22"/>
        </w:rPr>
        <w:t xml:space="preserve">A jelenleg hatályos törvény szerint az egyéni hulladékkezelők által kötelezően fizetendő </w:t>
      </w:r>
      <w:r w:rsidR="0011384E" w:rsidRPr="00230E6C">
        <w:rPr>
          <w:rFonts w:ascii="Times New Roman" w:hAnsi="Times New Roman"/>
          <w:sz w:val="22"/>
          <w:szCs w:val="22"/>
        </w:rPr>
        <w:t>rendszerhaszn</w:t>
      </w:r>
      <w:r w:rsidR="0011384E" w:rsidRPr="00230E6C">
        <w:rPr>
          <w:rFonts w:ascii="Times New Roman" w:hAnsi="Times New Roman"/>
          <w:sz w:val="22"/>
          <w:szCs w:val="22"/>
        </w:rPr>
        <w:t>á</w:t>
      </w:r>
      <w:r w:rsidR="0011384E" w:rsidRPr="00230E6C">
        <w:rPr>
          <w:rFonts w:ascii="Times New Roman" w:hAnsi="Times New Roman"/>
          <w:sz w:val="22"/>
          <w:szCs w:val="22"/>
        </w:rPr>
        <w:t xml:space="preserve">lati </w:t>
      </w:r>
      <w:r w:rsidR="00F4022D" w:rsidRPr="00230E6C">
        <w:rPr>
          <w:rFonts w:ascii="Times New Roman" w:hAnsi="Times New Roman"/>
          <w:sz w:val="22"/>
          <w:szCs w:val="22"/>
        </w:rPr>
        <w:t xml:space="preserve">díj kb. 60-65%-a volt a termékdíjnak, ehhez hozzávéve a kezelés költségeit, az összes költség jó megközelítéssel </w:t>
      </w:r>
      <w:r w:rsidR="00AA0EF9" w:rsidRPr="00230E6C">
        <w:rPr>
          <w:rFonts w:ascii="Times New Roman" w:hAnsi="Times New Roman"/>
          <w:sz w:val="22"/>
          <w:szCs w:val="22"/>
        </w:rPr>
        <w:t xml:space="preserve">átlagban </w:t>
      </w:r>
      <w:r w:rsidRPr="00230E6C">
        <w:rPr>
          <w:rFonts w:ascii="Times New Roman" w:hAnsi="Times New Roman"/>
          <w:sz w:val="22"/>
          <w:szCs w:val="22"/>
        </w:rPr>
        <w:t>megfelelt</w:t>
      </w:r>
      <w:r w:rsidR="00F4022D" w:rsidRPr="00230E6C">
        <w:rPr>
          <w:rFonts w:ascii="Times New Roman" w:hAnsi="Times New Roman"/>
          <w:sz w:val="22"/>
          <w:szCs w:val="22"/>
        </w:rPr>
        <w:t xml:space="preserve"> a kollektíven (</w:t>
      </w:r>
      <w:proofErr w:type="spellStart"/>
      <w:r w:rsidR="00F4022D" w:rsidRPr="00230E6C">
        <w:rPr>
          <w:rFonts w:ascii="Times New Roman" w:hAnsi="Times New Roman"/>
          <w:sz w:val="22"/>
          <w:szCs w:val="22"/>
        </w:rPr>
        <w:t>OHÜ-n</w:t>
      </w:r>
      <w:proofErr w:type="spellEnd"/>
      <w:r w:rsidR="00F4022D" w:rsidRPr="00230E6C">
        <w:rPr>
          <w:rFonts w:ascii="Times New Roman" w:hAnsi="Times New Roman"/>
          <w:sz w:val="22"/>
          <w:szCs w:val="22"/>
        </w:rPr>
        <w:t xml:space="preserve"> keresztül) teljesítők által fizetett termékdí</w:t>
      </w:r>
      <w:r w:rsidR="00F4022D" w:rsidRPr="00230E6C">
        <w:rPr>
          <w:rFonts w:ascii="Times New Roman" w:hAnsi="Times New Roman"/>
          <w:sz w:val="22"/>
          <w:szCs w:val="22"/>
        </w:rPr>
        <w:t>j</w:t>
      </w:r>
      <w:r w:rsidR="00F4022D" w:rsidRPr="00230E6C">
        <w:rPr>
          <w:rFonts w:ascii="Times New Roman" w:hAnsi="Times New Roman"/>
          <w:sz w:val="22"/>
          <w:szCs w:val="22"/>
        </w:rPr>
        <w:t>nak. Ezzel a rendszer elvileg biztosította az egyéni teljesítés választását</w:t>
      </w:r>
      <w:r w:rsidR="00AA0EF9" w:rsidRPr="00230E6C">
        <w:rPr>
          <w:rFonts w:ascii="Times New Roman" w:hAnsi="Times New Roman"/>
          <w:sz w:val="22"/>
          <w:szCs w:val="22"/>
        </w:rPr>
        <w:t xml:space="preserve"> (EU köv</w:t>
      </w:r>
      <w:r w:rsidR="00AA0EF9" w:rsidRPr="00230E6C">
        <w:rPr>
          <w:rFonts w:ascii="Times New Roman" w:hAnsi="Times New Roman"/>
          <w:sz w:val="22"/>
          <w:szCs w:val="22"/>
        </w:rPr>
        <w:t>e</w:t>
      </w:r>
      <w:r w:rsidR="00AA0EF9" w:rsidRPr="00230E6C">
        <w:rPr>
          <w:rFonts w:ascii="Times New Roman" w:hAnsi="Times New Roman"/>
          <w:sz w:val="22"/>
          <w:szCs w:val="22"/>
        </w:rPr>
        <w:t>telmény)</w:t>
      </w:r>
      <w:r w:rsidR="00F4022D" w:rsidRPr="00230E6C">
        <w:rPr>
          <w:rFonts w:ascii="Times New Roman" w:hAnsi="Times New Roman"/>
          <w:sz w:val="22"/>
          <w:szCs w:val="22"/>
        </w:rPr>
        <w:t>, bár ez ma sem minden esetben</w:t>
      </w:r>
      <w:r w:rsidR="0011384E" w:rsidRPr="00230E6C">
        <w:rPr>
          <w:rFonts w:ascii="Times New Roman" w:hAnsi="Times New Roman"/>
          <w:sz w:val="22"/>
          <w:szCs w:val="22"/>
        </w:rPr>
        <w:t xml:space="preserve"> igaz</w:t>
      </w:r>
      <w:r w:rsidR="00F4022D" w:rsidRPr="00230E6C">
        <w:rPr>
          <w:rFonts w:ascii="Times New Roman" w:hAnsi="Times New Roman"/>
          <w:sz w:val="22"/>
          <w:szCs w:val="22"/>
        </w:rPr>
        <w:t>. A tervezett átalakítással  az egyéni teljes</w:t>
      </w:r>
      <w:r w:rsidR="00F4022D" w:rsidRPr="00230E6C">
        <w:rPr>
          <w:rFonts w:ascii="Times New Roman" w:hAnsi="Times New Roman"/>
          <w:sz w:val="22"/>
          <w:szCs w:val="22"/>
        </w:rPr>
        <w:t>í</w:t>
      </w:r>
      <w:r w:rsidR="00F4022D" w:rsidRPr="00230E6C">
        <w:rPr>
          <w:rFonts w:ascii="Times New Roman" w:hAnsi="Times New Roman"/>
          <w:sz w:val="22"/>
          <w:szCs w:val="22"/>
        </w:rPr>
        <w:t xml:space="preserve">tők </w:t>
      </w:r>
      <w:r w:rsidR="0011384E" w:rsidRPr="00230E6C">
        <w:rPr>
          <w:rFonts w:ascii="Times New Roman" w:hAnsi="Times New Roman"/>
          <w:sz w:val="22"/>
          <w:szCs w:val="22"/>
        </w:rPr>
        <w:t>rendszerhasználati díjai</w:t>
      </w:r>
      <w:r w:rsidR="00F4022D" w:rsidRPr="00230E6C">
        <w:rPr>
          <w:rFonts w:ascii="Times New Roman" w:hAnsi="Times New Roman"/>
          <w:sz w:val="22"/>
          <w:szCs w:val="22"/>
        </w:rPr>
        <w:t xml:space="preserve"> egyes anyagáramokban olyan m</w:t>
      </w:r>
      <w:r w:rsidR="0011384E" w:rsidRPr="00230E6C">
        <w:rPr>
          <w:rFonts w:ascii="Times New Roman" w:hAnsi="Times New Roman"/>
          <w:sz w:val="22"/>
          <w:szCs w:val="22"/>
        </w:rPr>
        <w:t>értékben megnövekednek (pl. papír: a termékdíj 84%.</w:t>
      </w:r>
      <w:proofErr w:type="gramStart"/>
      <w:r w:rsidR="0011384E" w:rsidRPr="00230E6C">
        <w:rPr>
          <w:rFonts w:ascii="Times New Roman" w:hAnsi="Times New Roman"/>
          <w:sz w:val="22"/>
          <w:szCs w:val="22"/>
        </w:rPr>
        <w:t>a</w:t>
      </w:r>
      <w:proofErr w:type="gramEnd"/>
      <w:r w:rsidR="0011384E" w:rsidRPr="00230E6C">
        <w:rPr>
          <w:rFonts w:ascii="Times New Roman" w:hAnsi="Times New Roman"/>
          <w:sz w:val="22"/>
          <w:szCs w:val="22"/>
        </w:rPr>
        <w:t xml:space="preserve">, fa: 74%) amely, a kezelési költségeket is figyelembe véve az egyéni teljesítés </w:t>
      </w:r>
      <w:r w:rsidRPr="00230E6C">
        <w:rPr>
          <w:rFonts w:ascii="Times New Roman" w:hAnsi="Times New Roman"/>
          <w:sz w:val="22"/>
          <w:szCs w:val="22"/>
        </w:rPr>
        <w:t>ellehetetlenítése irányába</w:t>
      </w:r>
      <w:r w:rsidR="0011384E" w:rsidRPr="00230E6C">
        <w:rPr>
          <w:rFonts w:ascii="Times New Roman" w:hAnsi="Times New Roman"/>
          <w:sz w:val="22"/>
          <w:szCs w:val="22"/>
        </w:rPr>
        <w:t xml:space="preserve"> fog hatni. V</w:t>
      </w:r>
      <w:r w:rsidR="0011384E" w:rsidRPr="00230E6C">
        <w:rPr>
          <w:rFonts w:ascii="Times New Roman" w:hAnsi="Times New Roman"/>
          <w:sz w:val="22"/>
          <w:szCs w:val="22"/>
        </w:rPr>
        <w:t>a</w:t>
      </w:r>
      <w:r w:rsidR="0011384E" w:rsidRPr="00230E6C">
        <w:rPr>
          <w:rFonts w:ascii="Times New Roman" w:hAnsi="Times New Roman"/>
          <w:sz w:val="22"/>
          <w:szCs w:val="22"/>
        </w:rPr>
        <w:t xml:space="preserve">gyis az előterjesztés egyértelműen igyekszik az OHÜ hatókörébe terelni a kötelezetteket, és </w:t>
      </w:r>
      <w:r w:rsidR="00DC78A5" w:rsidRPr="00230E6C">
        <w:rPr>
          <w:rFonts w:ascii="Times New Roman" w:hAnsi="Times New Roman"/>
          <w:sz w:val="22"/>
          <w:szCs w:val="22"/>
        </w:rPr>
        <w:t>megszü</w:t>
      </w:r>
      <w:r w:rsidR="00DC78A5" w:rsidRPr="00230E6C">
        <w:rPr>
          <w:rFonts w:ascii="Times New Roman" w:hAnsi="Times New Roman"/>
          <w:sz w:val="22"/>
          <w:szCs w:val="22"/>
        </w:rPr>
        <w:t>n</w:t>
      </w:r>
      <w:r w:rsidR="00DC78A5" w:rsidRPr="00230E6C">
        <w:rPr>
          <w:rFonts w:ascii="Times New Roman" w:hAnsi="Times New Roman"/>
          <w:sz w:val="22"/>
          <w:szCs w:val="22"/>
        </w:rPr>
        <w:t>teti a motivációt a gyártói felelősség közvetlen gyakorlására.</w:t>
      </w:r>
      <w:r w:rsidR="0011384E" w:rsidRPr="00230E6C">
        <w:rPr>
          <w:rFonts w:ascii="Times New Roman" w:hAnsi="Times New Roman"/>
          <w:sz w:val="22"/>
          <w:szCs w:val="22"/>
        </w:rPr>
        <w:t xml:space="preserve"> </w:t>
      </w:r>
      <w:r w:rsidR="00D62607" w:rsidRPr="00230E6C">
        <w:rPr>
          <w:rFonts w:ascii="Times New Roman" w:hAnsi="Times New Roman"/>
          <w:sz w:val="22"/>
          <w:szCs w:val="22"/>
        </w:rPr>
        <w:t>Tekintettel arra</w:t>
      </w:r>
      <w:r w:rsidR="0011384E" w:rsidRPr="00230E6C">
        <w:rPr>
          <w:rFonts w:ascii="Times New Roman" w:hAnsi="Times New Roman"/>
          <w:sz w:val="22"/>
          <w:szCs w:val="22"/>
        </w:rPr>
        <w:t>, hogy a Bizottság jele</w:t>
      </w:r>
      <w:r w:rsidR="0011384E" w:rsidRPr="00230E6C">
        <w:rPr>
          <w:rFonts w:ascii="Times New Roman" w:hAnsi="Times New Roman"/>
          <w:sz w:val="22"/>
          <w:szCs w:val="22"/>
        </w:rPr>
        <w:t>n</w:t>
      </w:r>
      <w:r w:rsidR="0011384E" w:rsidRPr="00230E6C">
        <w:rPr>
          <w:rFonts w:ascii="Times New Roman" w:hAnsi="Times New Roman"/>
          <w:sz w:val="22"/>
          <w:szCs w:val="22"/>
        </w:rPr>
        <w:t>leg is folytat vizsgálatot éppen az egyéni teljesítés megn</w:t>
      </w:r>
      <w:r w:rsidR="0011384E" w:rsidRPr="00230E6C">
        <w:rPr>
          <w:rFonts w:ascii="Times New Roman" w:hAnsi="Times New Roman"/>
          <w:sz w:val="22"/>
          <w:szCs w:val="22"/>
        </w:rPr>
        <w:t>e</w:t>
      </w:r>
      <w:r w:rsidR="0011384E" w:rsidRPr="00230E6C">
        <w:rPr>
          <w:rFonts w:ascii="Times New Roman" w:hAnsi="Times New Roman"/>
          <w:sz w:val="22"/>
          <w:szCs w:val="22"/>
        </w:rPr>
        <w:t xml:space="preserve">hezítése ügyében, </w:t>
      </w:r>
      <w:r w:rsidR="00753D5D" w:rsidRPr="00230E6C">
        <w:rPr>
          <w:rFonts w:ascii="Times New Roman" w:hAnsi="Times New Roman"/>
          <w:sz w:val="22"/>
          <w:szCs w:val="22"/>
        </w:rPr>
        <w:t xml:space="preserve">a jelen előterjesztésben foglaltak tovább fogják erősíteni a Bizottság vizsgálódását, és </w:t>
      </w:r>
      <w:r w:rsidR="00AA0EF9" w:rsidRPr="00230E6C">
        <w:rPr>
          <w:rFonts w:ascii="Times New Roman" w:hAnsi="Times New Roman"/>
          <w:sz w:val="22"/>
          <w:szCs w:val="22"/>
        </w:rPr>
        <w:t>Magyarország el</w:t>
      </w:r>
      <w:r w:rsidR="00DC78A5" w:rsidRPr="00230E6C">
        <w:rPr>
          <w:rFonts w:ascii="Times New Roman" w:hAnsi="Times New Roman"/>
          <w:sz w:val="22"/>
          <w:szCs w:val="22"/>
        </w:rPr>
        <w:t>len</w:t>
      </w:r>
      <w:r w:rsidR="00AA0EF9" w:rsidRPr="00230E6C">
        <w:rPr>
          <w:rFonts w:ascii="Times New Roman" w:hAnsi="Times New Roman"/>
          <w:sz w:val="22"/>
          <w:szCs w:val="22"/>
        </w:rPr>
        <w:t xml:space="preserve">vetései </w:t>
      </w:r>
      <w:r w:rsidR="00753D5D" w:rsidRPr="00230E6C">
        <w:rPr>
          <w:rFonts w:ascii="Times New Roman" w:hAnsi="Times New Roman"/>
          <w:sz w:val="22"/>
          <w:szCs w:val="22"/>
        </w:rPr>
        <w:t>nehezen lesznek vé</w:t>
      </w:r>
      <w:r w:rsidR="00753D5D" w:rsidRPr="00230E6C">
        <w:rPr>
          <w:rFonts w:ascii="Times New Roman" w:hAnsi="Times New Roman"/>
          <w:sz w:val="22"/>
          <w:szCs w:val="22"/>
        </w:rPr>
        <w:t>d</w:t>
      </w:r>
      <w:r w:rsidR="00753D5D" w:rsidRPr="00230E6C">
        <w:rPr>
          <w:rFonts w:ascii="Times New Roman" w:hAnsi="Times New Roman"/>
          <w:sz w:val="22"/>
          <w:szCs w:val="22"/>
        </w:rPr>
        <w:lastRenderedPageBreak/>
        <w:t>hetők.</w:t>
      </w:r>
      <w:r w:rsidR="00984757" w:rsidRPr="00230E6C">
        <w:rPr>
          <w:rFonts w:ascii="Times New Roman" w:hAnsi="Times New Roman"/>
          <w:sz w:val="22"/>
          <w:szCs w:val="22"/>
        </w:rPr>
        <w:t xml:space="preserve"> </w:t>
      </w:r>
      <w:r w:rsidR="00DC78A5" w:rsidRPr="00230E6C">
        <w:rPr>
          <w:rFonts w:ascii="Times New Roman" w:hAnsi="Times New Roman"/>
          <w:sz w:val="22"/>
          <w:szCs w:val="22"/>
        </w:rPr>
        <w:t>Miután a Vezetői Összefoglaló nem is említi e lényeges változtatás indítékait, jav</w:t>
      </w:r>
      <w:r w:rsidR="00DC78A5" w:rsidRPr="00230E6C">
        <w:rPr>
          <w:rFonts w:ascii="Times New Roman" w:hAnsi="Times New Roman"/>
          <w:sz w:val="22"/>
          <w:szCs w:val="22"/>
        </w:rPr>
        <w:t>a</w:t>
      </w:r>
      <w:r w:rsidR="00DC78A5" w:rsidRPr="00230E6C">
        <w:rPr>
          <w:rFonts w:ascii="Times New Roman" w:hAnsi="Times New Roman"/>
          <w:sz w:val="22"/>
          <w:szCs w:val="22"/>
        </w:rPr>
        <w:t>soljuk, hogy az egyes anyagáramok és teljesítési módok diszkriminációja helyett a jogalkotó biztosítsa azonos hasznosítási teljesítmények esetén a teljesítési módok versenysemlegességét.</w:t>
      </w:r>
      <w:r w:rsidR="00984757" w:rsidRPr="00230E6C">
        <w:rPr>
          <w:rFonts w:ascii="Times New Roman" w:hAnsi="Times New Roman"/>
          <w:sz w:val="22"/>
          <w:szCs w:val="22"/>
        </w:rPr>
        <w:t xml:space="preserve"> </w:t>
      </w:r>
      <w:r w:rsidR="00DC78A5" w:rsidRPr="00230E6C">
        <w:rPr>
          <w:rFonts w:ascii="Times New Roman" w:hAnsi="Times New Roman"/>
          <w:sz w:val="22"/>
          <w:szCs w:val="22"/>
        </w:rPr>
        <w:t xml:space="preserve">Javasoljuk </w:t>
      </w:r>
      <w:r w:rsidR="00D62607" w:rsidRPr="00230E6C">
        <w:rPr>
          <w:rFonts w:ascii="Times New Roman" w:hAnsi="Times New Roman"/>
          <w:sz w:val="22"/>
          <w:szCs w:val="22"/>
        </w:rPr>
        <w:t>ugyanakkor</w:t>
      </w:r>
      <w:r w:rsidR="00DC78A5" w:rsidRPr="00230E6C">
        <w:rPr>
          <w:rFonts w:ascii="Times New Roman" w:hAnsi="Times New Roman"/>
          <w:sz w:val="22"/>
          <w:szCs w:val="22"/>
        </w:rPr>
        <w:t>, hogy a hasznosítási teljesítmények növelését</w:t>
      </w:r>
      <w:r w:rsidR="00402E69" w:rsidRPr="00230E6C">
        <w:rPr>
          <w:rFonts w:ascii="Times New Roman" w:hAnsi="Times New Roman"/>
          <w:sz w:val="22"/>
          <w:szCs w:val="22"/>
        </w:rPr>
        <w:t xml:space="preserve"> a jogalkotó ösztönözze a rendszerhasznál</w:t>
      </w:r>
      <w:r w:rsidR="00402E69" w:rsidRPr="00230E6C">
        <w:rPr>
          <w:rFonts w:ascii="Times New Roman" w:hAnsi="Times New Roman"/>
          <w:sz w:val="22"/>
          <w:szCs w:val="22"/>
        </w:rPr>
        <w:t>a</w:t>
      </w:r>
      <w:r w:rsidR="00402E69" w:rsidRPr="00230E6C">
        <w:rPr>
          <w:rFonts w:ascii="Times New Roman" w:hAnsi="Times New Roman"/>
          <w:sz w:val="22"/>
          <w:szCs w:val="22"/>
        </w:rPr>
        <w:t>ti díjak arányos csökkentésével.</w:t>
      </w:r>
      <w:r w:rsidR="00984757" w:rsidRPr="00230E6C">
        <w:rPr>
          <w:rFonts w:ascii="Times New Roman" w:hAnsi="Times New Roman"/>
          <w:sz w:val="22"/>
          <w:szCs w:val="22"/>
        </w:rPr>
        <w:t xml:space="preserve"> </w:t>
      </w:r>
      <w:r w:rsidR="00402E69" w:rsidRPr="00230E6C">
        <w:rPr>
          <w:rFonts w:ascii="Times New Roman" w:hAnsi="Times New Roman"/>
          <w:sz w:val="22"/>
          <w:szCs w:val="22"/>
        </w:rPr>
        <w:t>Ezzel az országos teljesítmény növelése mellett csökkenthetők a ko</w:t>
      </w:r>
      <w:r w:rsidR="00402E69" w:rsidRPr="00230E6C">
        <w:rPr>
          <w:rFonts w:ascii="Times New Roman" w:hAnsi="Times New Roman"/>
          <w:sz w:val="22"/>
          <w:szCs w:val="22"/>
        </w:rPr>
        <w:t>l</w:t>
      </w:r>
      <w:r w:rsidR="00402E69" w:rsidRPr="00230E6C">
        <w:rPr>
          <w:rFonts w:ascii="Times New Roman" w:hAnsi="Times New Roman"/>
          <w:sz w:val="22"/>
          <w:szCs w:val="22"/>
        </w:rPr>
        <w:t>lektív hasznosítás ráfordításai.</w:t>
      </w:r>
    </w:p>
    <w:p w:rsidR="00073B95" w:rsidRPr="00230E6C" w:rsidRDefault="00073B95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984757" w:rsidRPr="00230E6C" w:rsidRDefault="008E15F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 xml:space="preserve">6. </w:t>
      </w:r>
      <w:r w:rsidR="00984757" w:rsidRPr="00230E6C">
        <w:rPr>
          <w:rFonts w:ascii="Times New Roman" w:hAnsi="Times New Roman"/>
          <w:b/>
          <w:sz w:val="22"/>
          <w:szCs w:val="22"/>
        </w:rPr>
        <w:tab/>
      </w:r>
      <w:r w:rsidR="0074656B" w:rsidRPr="00230E6C">
        <w:rPr>
          <w:rFonts w:ascii="Times New Roman" w:hAnsi="Times New Roman"/>
          <w:b/>
          <w:sz w:val="22"/>
          <w:szCs w:val="22"/>
        </w:rPr>
        <w:t>Egyes termékkategóriák</w:t>
      </w:r>
      <w:r w:rsidRPr="00230E6C">
        <w:rPr>
          <w:rFonts w:ascii="Times New Roman" w:hAnsi="Times New Roman"/>
          <w:b/>
          <w:sz w:val="22"/>
          <w:szCs w:val="22"/>
        </w:rPr>
        <w:t xml:space="preserve"> megkülönböztetése</w:t>
      </w:r>
    </w:p>
    <w:p w:rsidR="008E15F3" w:rsidRPr="00230E6C" w:rsidRDefault="008E15F3" w:rsidP="008E15F3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Az OKT a környezetvédelmi termékdíj eredeti céljával, a környezetvédelmet, a takarékos szemléletet elősegítő forrás teremtésével egyetért. A jelenlegi tervezet azonban alapjaiban elszakad a környeze</w:t>
      </w:r>
      <w:r w:rsidRPr="00230E6C">
        <w:rPr>
          <w:rFonts w:ascii="Times New Roman" w:hAnsi="Times New Roman"/>
          <w:sz w:val="22"/>
          <w:szCs w:val="22"/>
        </w:rPr>
        <w:t>t</w:t>
      </w:r>
      <w:r w:rsidRPr="00230E6C">
        <w:rPr>
          <w:rFonts w:ascii="Times New Roman" w:hAnsi="Times New Roman"/>
          <w:sz w:val="22"/>
          <w:szCs w:val="22"/>
        </w:rPr>
        <w:t xml:space="preserve">védelem témakörétől. </w:t>
      </w:r>
      <w:r w:rsidR="00984757" w:rsidRPr="00230E6C">
        <w:rPr>
          <w:rFonts w:ascii="Times New Roman" w:hAnsi="Times New Roman"/>
          <w:sz w:val="22"/>
          <w:szCs w:val="22"/>
        </w:rPr>
        <w:t>A</w:t>
      </w:r>
      <w:r w:rsidRPr="00230E6C">
        <w:rPr>
          <w:rFonts w:ascii="Times New Roman" w:hAnsi="Times New Roman"/>
          <w:sz w:val="22"/>
          <w:szCs w:val="22"/>
        </w:rPr>
        <w:t>z újonnan bevont termékkategóriák kiválasztásának szempontjai között log</w:t>
      </w:r>
      <w:r w:rsidRPr="00230E6C">
        <w:rPr>
          <w:rFonts w:ascii="Times New Roman" w:hAnsi="Times New Roman"/>
          <w:sz w:val="22"/>
          <w:szCs w:val="22"/>
        </w:rPr>
        <w:t>i</w:t>
      </w:r>
      <w:r w:rsidRPr="00230E6C">
        <w:rPr>
          <w:rFonts w:ascii="Times New Roman" w:hAnsi="Times New Roman"/>
          <w:sz w:val="22"/>
          <w:szCs w:val="22"/>
        </w:rPr>
        <w:t>kusan végigvezetett környezeti indok nem fedezhető fel, amely alátámasztaná, hogy miért éppen a</w:t>
      </w:r>
      <w:r w:rsidR="00984757" w:rsidRPr="00230E6C">
        <w:rPr>
          <w:rFonts w:ascii="Times New Roman" w:hAnsi="Times New Roman"/>
          <w:sz w:val="22"/>
          <w:szCs w:val="22"/>
        </w:rPr>
        <w:t>z említett</w:t>
      </w:r>
      <w:r w:rsidRPr="00230E6C">
        <w:rPr>
          <w:rFonts w:ascii="Times New Roman" w:hAnsi="Times New Roman"/>
          <w:sz w:val="22"/>
          <w:szCs w:val="22"/>
        </w:rPr>
        <w:t xml:space="preserve"> kategóriák kerülnek bevonásra. Javasoljuk ezek pontos indoklását közzétenni a nyilvános kommunikációban is. Ez alól az E+</w:t>
      </w:r>
      <w:proofErr w:type="spellStart"/>
      <w:r w:rsidRPr="00230E6C">
        <w:rPr>
          <w:rFonts w:ascii="Times New Roman" w:hAnsi="Times New Roman"/>
          <w:sz w:val="22"/>
          <w:szCs w:val="22"/>
        </w:rPr>
        <w:t>E</w:t>
      </w:r>
      <w:proofErr w:type="spellEnd"/>
      <w:r w:rsidRPr="00230E6C">
        <w:rPr>
          <w:rFonts w:ascii="Times New Roman" w:hAnsi="Times New Roman"/>
          <w:sz w:val="22"/>
          <w:szCs w:val="22"/>
        </w:rPr>
        <w:t xml:space="preserve"> termékek kivételek egyedül, amelynél a készítők a </w:t>
      </w:r>
      <w:proofErr w:type="spellStart"/>
      <w:r w:rsidRPr="00230E6C">
        <w:rPr>
          <w:rFonts w:ascii="Times New Roman" w:hAnsi="Times New Roman"/>
          <w:sz w:val="22"/>
          <w:szCs w:val="22"/>
        </w:rPr>
        <w:t>WEEE-re</w:t>
      </w:r>
      <w:proofErr w:type="spellEnd"/>
      <w:r w:rsidRPr="00230E6C">
        <w:rPr>
          <w:rFonts w:ascii="Times New Roman" w:hAnsi="Times New Roman"/>
          <w:sz w:val="22"/>
          <w:szCs w:val="22"/>
        </w:rPr>
        <w:t xml:space="preserve"> uta</w:t>
      </w:r>
      <w:r w:rsidRPr="00230E6C">
        <w:rPr>
          <w:rFonts w:ascii="Times New Roman" w:hAnsi="Times New Roman"/>
          <w:sz w:val="22"/>
          <w:szCs w:val="22"/>
        </w:rPr>
        <w:t>l</w:t>
      </w:r>
      <w:r w:rsidRPr="00230E6C">
        <w:rPr>
          <w:rFonts w:ascii="Times New Roman" w:hAnsi="Times New Roman"/>
          <w:sz w:val="22"/>
          <w:szCs w:val="22"/>
        </w:rPr>
        <w:t>nak.</w:t>
      </w: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Különösen károsnak tartjuk, hogy a tervezet az új kategóriákon belül semmiféle mentességet nem ad, distinkciót nem tesz a környezetbarát termékek/alapanyagok irányába, amely egyébként a termékdíj környezetvédelmi jellegét, a környezettudatos fogyasztást segítené elő. Az egységesített tehervállalás méltánytalan és versenyt torzító azokkal a gyártókkal szemben, amelyek működésükben, termékei</w:t>
      </w:r>
      <w:r w:rsidRPr="00230E6C">
        <w:rPr>
          <w:rFonts w:ascii="Times New Roman" w:hAnsi="Times New Roman"/>
          <w:sz w:val="22"/>
          <w:szCs w:val="22"/>
        </w:rPr>
        <w:t>k</w:t>
      </w:r>
      <w:r w:rsidRPr="00230E6C">
        <w:rPr>
          <w:rFonts w:ascii="Times New Roman" w:hAnsi="Times New Roman"/>
          <w:sz w:val="22"/>
          <w:szCs w:val="22"/>
        </w:rPr>
        <w:t xml:space="preserve">ben </w:t>
      </w:r>
      <w:proofErr w:type="gramStart"/>
      <w:r w:rsidRPr="00230E6C">
        <w:rPr>
          <w:rFonts w:ascii="Times New Roman" w:hAnsi="Times New Roman"/>
          <w:sz w:val="22"/>
          <w:szCs w:val="22"/>
        </w:rPr>
        <w:t>többletberuházásokat eszközölve</w:t>
      </w:r>
      <w:proofErr w:type="gramEnd"/>
      <w:r w:rsidRPr="00230E6C">
        <w:rPr>
          <w:rFonts w:ascii="Times New Roman" w:hAnsi="Times New Roman"/>
          <w:sz w:val="22"/>
          <w:szCs w:val="22"/>
        </w:rPr>
        <w:t xml:space="preserve"> törekszenek a környezetkímélő alapanyagok, technológiák alkalm</w:t>
      </w:r>
      <w:r w:rsidRPr="00230E6C">
        <w:rPr>
          <w:rFonts w:ascii="Times New Roman" w:hAnsi="Times New Roman"/>
          <w:sz w:val="22"/>
          <w:szCs w:val="22"/>
        </w:rPr>
        <w:t>a</w:t>
      </w:r>
      <w:r w:rsidRPr="00230E6C">
        <w:rPr>
          <w:rFonts w:ascii="Times New Roman" w:hAnsi="Times New Roman"/>
          <w:sz w:val="22"/>
          <w:szCs w:val="22"/>
        </w:rPr>
        <w:t>zására.</w:t>
      </w: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8E15F3" w:rsidRPr="00230E6C" w:rsidRDefault="008E15F3" w:rsidP="008400B1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Hasonlóan a környezetbarát termékekhez, a kézműves termékek is versenyhátrányt szenvednek, amennyiben ezeknél </w:t>
      </w:r>
      <w:r w:rsidR="0074656B" w:rsidRPr="00230E6C">
        <w:rPr>
          <w:rFonts w:ascii="Times New Roman" w:hAnsi="Times New Roman"/>
          <w:sz w:val="22"/>
          <w:szCs w:val="22"/>
        </w:rPr>
        <w:t xml:space="preserve">is megjelenik </w:t>
      </w:r>
      <w:r w:rsidR="00984757" w:rsidRPr="00230E6C">
        <w:rPr>
          <w:rFonts w:ascii="Times New Roman" w:hAnsi="Times New Roman"/>
          <w:sz w:val="22"/>
          <w:szCs w:val="22"/>
        </w:rPr>
        <w:t xml:space="preserve">célként </w:t>
      </w:r>
      <w:r w:rsidR="0074656B" w:rsidRPr="00230E6C">
        <w:rPr>
          <w:rFonts w:ascii="Times New Roman" w:hAnsi="Times New Roman"/>
          <w:sz w:val="22"/>
          <w:szCs w:val="22"/>
        </w:rPr>
        <w:t>a környezetkímélő előállítás</w:t>
      </w:r>
      <w:r w:rsidRPr="00230E6C">
        <w:rPr>
          <w:rFonts w:ascii="Times New Roman" w:hAnsi="Times New Roman"/>
          <w:sz w:val="22"/>
          <w:szCs w:val="22"/>
        </w:rPr>
        <w:t xml:space="preserve">, </w:t>
      </w:r>
      <w:r w:rsidR="0074656B" w:rsidRPr="00230E6C">
        <w:rPr>
          <w:rFonts w:ascii="Times New Roman" w:hAnsi="Times New Roman"/>
          <w:sz w:val="22"/>
          <w:szCs w:val="22"/>
        </w:rPr>
        <w:t xml:space="preserve">amely ugyanakkor </w:t>
      </w:r>
      <w:r w:rsidRPr="00230E6C">
        <w:rPr>
          <w:rFonts w:ascii="Times New Roman" w:hAnsi="Times New Roman"/>
          <w:sz w:val="22"/>
          <w:szCs w:val="22"/>
        </w:rPr>
        <w:t>költsé</w:t>
      </w:r>
      <w:r w:rsidRPr="00230E6C">
        <w:rPr>
          <w:rFonts w:ascii="Times New Roman" w:hAnsi="Times New Roman"/>
          <w:sz w:val="22"/>
          <w:szCs w:val="22"/>
        </w:rPr>
        <w:t>g</w:t>
      </w:r>
      <w:r w:rsidRPr="00230E6C">
        <w:rPr>
          <w:rFonts w:ascii="Times New Roman" w:hAnsi="Times New Roman"/>
          <w:sz w:val="22"/>
          <w:szCs w:val="22"/>
        </w:rPr>
        <w:t>többle</w:t>
      </w:r>
      <w:r w:rsidR="0074656B" w:rsidRPr="00230E6C">
        <w:rPr>
          <w:rFonts w:ascii="Times New Roman" w:hAnsi="Times New Roman"/>
          <w:sz w:val="22"/>
          <w:szCs w:val="22"/>
        </w:rPr>
        <w:t>ttel is jár</w:t>
      </w:r>
      <w:r w:rsidRPr="00230E6C">
        <w:rPr>
          <w:rFonts w:ascii="Times New Roman" w:hAnsi="Times New Roman"/>
          <w:sz w:val="22"/>
          <w:szCs w:val="22"/>
        </w:rPr>
        <w:t xml:space="preserve">. A Kézműves Stratégia szerint „a kézműves termék előállító által Magyarországon (Kárpát-medencében) egyedileg előállított olyan </w:t>
      </w:r>
      <w:r w:rsidRPr="00230E6C">
        <w:rPr>
          <w:rFonts w:ascii="Times New Roman" w:hAnsi="Times New Roman"/>
          <w:i/>
          <w:sz w:val="22"/>
          <w:szCs w:val="22"/>
        </w:rPr>
        <w:t xml:space="preserve">természetes alapanyagból </w:t>
      </w:r>
      <w:r w:rsidRPr="00230E6C">
        <w:rPr>
          <w:rFonts w:ascii="Times New Roman" w:hAnsi="Times New Roman"/>
          <w:sz w:val="22"/>
          <w:szCs w:val="22"/>
        </w:rPr>
        <w:t>készített termék, mel</w:t>
      </w:r>
      <w:r w:rsidRPr="00230E6C">
        <w:rPr>
          <w:rFonts w:ascii="Times New Roman" w:hAnsi="Times New Roman"/>
          <w:sz w:val="22"/>
          <w:szCs w:val="22"/>
        </w:rPr>
        <w:t>y</w:t>
      </w:r>
      <w:r w:rsidRPr="00230E6C">
        <w:rPr>
          <w:rFonts w:ascii="Times New Roman" w:hAnsi="Times New Roman"/>
          <w:sz w:val="22"/>
          <w:szCs w:val="22"/>
        </w:rPr>
        <w:t>nek jellegében és értékében nem a felhasznált alapanyag, hanem a maga által elvégzett alkotó hagyom</w:t>
      </w:r>
      <w:r w:rsidRPr="00230E6C">
        <w:rPr>
          <w:rFonts w:ascii="Times New Roman" w:hAnsi="Times New Roman"/>
          <w:sz w:val="22"/>
          <w:szCs w:val="22"/>
        </w:rPr>
        <w:t>á</w:t>
      </w:r>
      <w:r w:rsidRPr="00230E6C">
        <w:rPr>
          <w:rFonts w:ascii="Times New Roman" w:hAnsi="Times New Roman"/>
          <w:sz w:val="22"/>
          <w:szCs w:val="22"/>
        </w:rPr>
        <w:t>nyokra épülő kézi munkája dominál</w:t>
      </w:r>
      <w:r w:rsidR="00984757" w:rsidRPr="00230E6C">
        <w:rPr>
          <w:rFonts w:ascii="Times New Roman" w:hAnsi="Times New Roman"/>
          <w:sz w:val="22"/>
          <w:szCs w:val="22"/>
        </w:rPr>
        <w:t>”</w:t>
      </w:r>
      <w:r w:rsidRPr="00230E6C">
        <w:rPr>
          <w:rFonts w:ascii="Times New Roman" w:hAnsi="Times New Roman"/>
          <w:sz w:val="22"/>
          <w:szCs w:val="22"/>
        </w:rPr>
        <w:t xml:space="preserve">. A kézműves termékek esetében, azok környezetkímélő jellege </w:t>
      </w:r>
      <w:r w:rsidR="0074656B" w:rsidRPr="00230E6C">
        <w:rPr>
          <w:rFonts w:ascii="Times New Roman" w:hAnsi="Times New Roman"/>
          <w:sz w:val="22"/>
          <w:szCs w:val="22"/>
        </w:rPr>
        <w:t>nem csupán a természetes alapanyagokban, hanem a rövid ellátási láncban, ezáltal kevesebb szállítá</w:t>
      </w:r>
      <w:r w:rsidR="0074656B" w:rsidRPr="00230E6C">
        <w:rPr>
          <w:rFonts w:ascii="Times New Roman" w:hAnsi="Times New Roman"/>
          <w:sz w:val="22"/>
          <w:szCs w:val="22"/>
        </w:rPr>
        <w:t>s</w:t>
      </w:r>
      <w:r w:rsidR="0074656B" w:rsidRPr="00230E6C">
        <w:rPr>
          <w:rFonts w:ascii="Times New Roman" w:hAnsi="Times New Roman"/>
          <w:sz w:val="22"/>
          <w:szCs w:val="22"/>
        </w:rPr>
        <w:t>ban, kevesebb CO</w:t>
      </w:r>
      <w:r w:rsidR="0074656B" w:rsidRPr="00230E6C">
        <w:rPr>
          <w:rFonts w:ascii="Times New Roman" w:hAnsi="Times New Roman"/>
          <w:sz w:val="22"/>
          <w:szCs w:val="22"/>
          <w:vertAlign w:val="subscript"/>
        </w:rPr>
        <w:t>2</w:t>
      </w:r>
      <w:r w:rsidR="0074656B" w:rsidRPr="00230E6C">
        <w:rPr>
          <w:rFonts w:ascii="Times New Roman" w:hAnsi="Times New Roman"/>
          <w:sz w:val="22"/>
          <w:szCs w:val="22"/>
        </w:rPr>
        <w:t xml:space="preserve"> kibocsátásban is megmutatkozik. </w:t>
      </w:r>
      <w:r w:rsidR="00984757" w:rsidRPr="00230E6C">
        <w:rPr>
          <w:rFonts w:ascii="Times New Roman" w:hAnsi="Times New Roman"/>
          <w:sz w:val="22"/>
          <w:szCs w:val="22"/>
        </w:rPr>
        <w:t xml:space="preserve">Szükségesnek látjuk </w:t>
      </w:r>
      <w:r w:rsidRPr="00230E6C">
        <w:rPr>
          <w:rFonts w:ascii="Times New Roman" w:hAnsi="Times New Roman"/>
          <w:sz w:val="22"/>
          <w:szCs w:val="22"/>
        </w:rPr>
        <w:t xml:space="preserve">a termékdíj alóli mentesség </w:t>
      </w:r>
      <w:r w:rsidR="0074656B" w:rsidRPr="00230E6C">
        <w:rPr>
          <w:rFonts w:ascii="Times New Roman" w:hAnsi="Times New Roman"/>
          <w:sz w:val="22"/>
          <w:szCs w:val="22"/>
        </w:rPr>
        <w:t>bizto</w:t>
      </w:r>
      <w:r w:rsidR="00984757" w:rsidRPr="00230E6C">
        <w:rPr>
          <w:rFonts w:ascii="Times New Roman" w:hAnsi="Times New Roman"/>
          <w:sz w:val="22"/>
          <w:szCs w:val="22"/>
        </w:rPr>
        <w:t xml:space="preserve">sítását </w:t>
      </w:r>
      <w:r w:rsidR="0074656B" w:rsidRPr="00230E6C">
        <w:rPr>
          <w:rFonts w:ascii="Times New Roman" w:hAnsi="Times New Roman"/>
          <w:sz w:val="22"/>
          <w:szCs w:val="22"/>
        </w:rPr>
        <w:t>e termékkör esetében</w:t>
      </w:r>
      <w:r w:rsidRPr="00230E6C">
        <w:rPr>
          <w:rFonts w:ascii="Times New Roman" w:hAnsi="Times New Roman"/>
          <w:sz w:val="22"/>
          <w:szCs w:val="22"/>
        </w:rPr>
        <w:t xml:space="preserve">, hiszen </w:t>
      </w:r>
      <w:r w:rsidR="0074656B" w:rsidRPr="00230E6C">
        <w:rPr>
          <w:rFonts w:ascii="Times New Roman" w:hAnsi="Times New Roman"/>
          <w:sz w:val="22"/>
          <w:szCs w:val="22"/>
        </w:rPr>
        <w:t>a kézműves termékek</w:t>
      </w:r>
      <w:r w:rsidRPr="00230E6C">
        <w:rPr>
          <w:rFonts w:ascii="Times New Roman" w:hAnsi="Times New Roman"/>
          <w:sz w:val="22"/>
          <w:szCs w:val="22"/>
        </w:rPr>
        <w:t xml:space="preserve"> révén a piac környezeti teljesítménye javítható. A helyi termékek a Vidékfejlesztési Stratégiában is prioritást élveznek</w:t>
      </w:r>
      <w:r w:rsidR="0074656B" w:rsidRPr="00230E6C">
        <w:rPr>
          <w:rFonts w:ascii="Times New Roman" w:hAnsi="Times New Roman"/>
          <w:sz w:val="22"/>
          <w:szCs w:val="22"/>
        </w:rPr>
        <w:t>, a helyi foglalkoztatás és gazdaság erősödéséhez is hozzájárulnak.</w:t>
      </w:r>
      <w:r w:rsidR="00984757" w:rsidRPr="00230E6C">
        <w:rPr>
          <w:rFonts w:ascii="Times New Roman" w:hAnsi="Times New Roman"/>
          <w:sz w:val="22"/>
          <w:szCs w:val="22"/>
        </w:rPr>
        <w:t xml:space="preserve"> </w:t>
      </w:r>
      <w:r w:rsidR="0074656B" w:rsidRPr="00230E6C">
        <w:rPr>
          <w:rFonts w:ascii="Times New Roman" w:hAnsi="Times New Roman"/>
          <w:sz w:val="22"/>
          <w:szCs w:val="22"/>
        </w:rPr>
        <w:t xml:space="preserve">A kézműves termékekre vonatkozó tételes mentességi javaslati lista az állásfoglalás </w:t>
      </w:r>
      <w:r w:rsidR="0074656B" w:rsidRPr="00230E6C">
        <w:rPr>
          <w:rFonts w:ascii="Times New Roman" w:hAnsi="Times New Roman"/>
          <w:b/>
          <w:sz w:val="22"/>
          <w:szCs w:val="22"/>
        </w:rPr>
        <w:t>mellékletét</w:t>
      </w:r>
      <w:r w:rsidR="0074656B" w:rsidRPr="00230E6C">
        <w:rPr>
          <w:rFonts w:ascii="Times New Roman" w:hAnsi="Times New Roman"/>
          <w:sz w:val="22"/>
          <w:szCs w:val="22"/>
        </w:rPr>
        <w:t xml:space="preserve"> képezi.</w:t>
      </w:r>
    </w:p>
    <w:p w:rsidR="008E15F3" w:rsidRPr="00230E6C" w:rsidRDefault="008E15F3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EB0478" w:rsidRDefault="00EB0478" w:rsidP="00024683">
      <w:p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580F7B" w:rsidRPr="00580F7B" w:rsidRDefault="00580F7B" w:rsidP="00580F7B">
      <w:pPr>
        <w:pStyle w:val="Listaszerbekezds"/>
        <w:numPr>
          <w:ilvl w:val="0"/>
          <w:numId w:val="9"/>
        </w:numPr>
        <w:tabs>
          <w:tab w:val="clear" w:pos="360"/>
          <w:tab w:val="clear" w:pos="786"/>
          <w:tab w:val="left" w:pos="-3402"/>
        </w:tabs>
        <w:spacing w:after="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74656B" w:rsidRPr="00230E6C" w:rsidRDefault="00A477B1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A termékdíj hatálya alá vonni kívánt termékkategóriákat illetően, a</w:t>
      </w:r>
      <w:r w:rsidR="0074656B" w:rsidRPr="00230E6C">
        <w:rPr>
          <w:rFonts w:ascii="Times New Roman" w:hAnsi="Times New Roman"/>
          <w:sz w:val="22"/>
          <w:szCs w:val="22"/>
        </w:rPr>
        <w:t>z egyéb vegyi áru és az irodai pap</w:t>
      </w:r>
      <w:r w:rsidR="0074656B" w:rsidRPr="00230E6C">
        <w:rPr>
          <w:rFonts w:ascii="Times New Roman" w:hAnsi="Times New Roman"/>
          <w:sz w:val="22"/>
          <w:szCs w:val="22"/>
        </w:rPr>
        <w:t>í</w:t>
      </w:r>
      <w:r w:rsidR="0074656B" w:rsidRPr="00230E6C">
        <w:rPr>
          <w:rFonts w:ascii="Times New Roman" w:hAnsi="Times New Roman"/>
          <w:sz w:val="22"/>
          <w:szCs w:val="22"/>
        </w:rPr>
        <w:t>rok esetében különösen jellemző, hogy ma már hazánkban is kaphatók környezetbarát alternatívák. Az egyéb vegyi áru esetében javasoljuk, hogy a nemzetközi környezetbarát minősítési előírások figy</w:t>
      </w:r>
      <w:r w:rsidR="0074656B" w:rsidRPr="00230E6C">
        <w:rPr>
          <w:rFonts w:ascii="Times New Roman" w:hAnsi="Times New Roman"/>
          <w:sz w:val="22"/>
          <w:szCs w:val="22"/>
        </w:rPr>
        <w:t>e</w:t>
      </w:r>
      <w:r w:rsidR="0074656B" w:rsidRPr="00230E6C">
        <w:rPr>
          <w:rFonts w:ascii="Times New Roman" w:hAnsi="Times New Roman"/>
          <w:sz w:val="22"/>
          <w:szCs w:val="22"/>
        </w:rPr>
        <w:t>lembevételével (pl. környezetbarát védjegy előírásai) a jogalkotók állapítsák meg azon paraméter</w:t>
      </w:r>
      <w:r w:rsidR="0074656B" w:rsidRPr="00230E6C">
        <w:rPr>
          <w:rFonts w:ascii="Times New Roman" w:hAnsi="Times New Roman"/>
          <w:sz w:val="22"/>
          <w:szCs w:val="22"/>
        </w:rPr>
        <w:t>e</w:t>
      </w:r>
      <w:r w:rsidR="0074656B" w:rsidRPr="00230E6C">
        <w:rPr>
          <w:rFonts w:ascii="Times New Roman" w:hAnsi="Times New Roman"/>
          <w:sz w:val="22"/>
          <w:szCs w:val="22"/>
        </w:rPr>
        <w:t>ket, amelyek ténylegesen eldöntik, hogy milyen környezetterhelést okoz egy termék. Ezek közül ugyanis csupán egy a felületaktív anyag. Az irodai papírok esetében az újrahasznosított alapanyagból készü</w:t>
      </w:r>
      <w:r w:rsidR="0074656B" w:rsidRPr="00230E6C">
        <w:rPr>
          <w:rFonts w:ascii="Times New Roman" w:hAnsi="Times New Roman"/>
          <w:sz w:val="22"/>
          <w:szCs w:val="22"/>
        </w:rPr>
        <w:t>l</w:t>
      </w:r>
      <w:r w:rsidR="0074656B" w:rsidRPr="00230E6C">
        <w:rPr>
          <w:rFonts w:ascii="Times New Roman" w:hAnsi="Times New Roman"/>
          <w:sz w:val="22"/>
          <w:szCs w:val="22"/>
        </w:rPr>
        <w:t>tekre mentességet javaslunk biztosítani, hiszen azok környezeti terhelése jóval alacsonyabb, mint a hagyományos úton készült író, fénymásoló és nyomtató papíroké. Az E+</w:t>
      </w:r>
      <w:proofErr w:type="spellStart"/>
      <w:r w:rsidR="0074656B" w:rsidRPr="00230E6C">
        <w:rPr>
          <w:rFonts w:ascii="Times New Roman" w:hAnsi="Times New Roman"/>
          <w:sz w:val="22"/>
          <w:szCs w:val="22"/>
        </w:rPr>
        <w:t>E</w:t>
      </w:r>
      <w:proofErr w:type="spellEnd"/>
      <w:r w:rsidR="0074656B" w:rsidRPr="00230E6C">
        <w:rPr>
          <w:rFonts w:ascii="Times New Roman" w:hAnsi="Times New Roman"/>
          <w:sz w:val="22"/>
          <w:szCs w:val="22"/>
        </w:rPr>
        <w:t xml:space="preserve"> termékeknél szintén kéze</w:t>
      </w:r>
      <w:r w:rsidR="0074656B" w:rsidRPr="00230E6C">
        <w:rPr>
          <w:rFonts w:ascii="Times New Roman" w:hAnsi="Times New Roman"/>
          <w:sz w:val="22"/>
          <w:szCs w:val="22"/>
        </w:rPr>
        <w:t>n</w:t>
      </w:r>
      <w:r w:rsidR="0074656B" w:rsidRPr="00230E6C">
        <w:rPr>
          <w:rFonts w:ascii="Times New Roman" w:hAnsi="Times New Roman"/>
          <w:sz w:val="22"/>
          <w:szCs w:val="22"/>
        </w:rPr>
        <w:lastRenderedPageBreak/>
        <w:t>fekvő a termékdíj-tétel megállapításakor figyelembe venni, hogy az rendelkezik-e környezetbarát m</w:t>
      </w:r>
      <w:r w:rsidR="0074656B" w:rsidRPr="00230E6C">
        <w:rPr>
          <w:rFonts w:ascii="Times New Roman" w:hAnsi="Times New Roman"/>
          <w:sz w:val="22"/>
          <w:szCs w:val="22"/>
        </w:rPr>
        <w:t>i</w:t>
      </w:r>
      <w:r w:rsidR="0074656B" w:rsidRPr="00230E6C">
        <w:rPr>
          <w:rFonts w:ascii="Times New Roman" w:hAnsi="Times New Roman"/>
          <w:sz w:val="22"/>
          <w:szCs w:val="22"/>
        </w:rPr>
        <w:t>nősítéssel. Utóbbi esetben ugyanis feltétel a tartós használat és a javíthatóság, amely csökkenti a kö</w:t>
      </w:r>
      <w:r w:rsidR="0074656B" w:rsidRPr="00230E6C">
        <w:rPr>
          <w:rFonts w:ascii="Times New Roman" w:hAnsi="Times New Roman"/>
          <w:sz w:val="22"/>
          <w:szCs w:val="22"/>
        </w:rPr>
        <w:t>r</w:t>
      </w:r>
      <w:r w:rsidR="0074656B" w:rsidRPr="00230E6C">
        <w:rPr>
          <w:rFonts w:ascii="Times New Roman" w:hAnsi="Times New Roman"/>
          <w:sz w:val="22"/>
          <w:szCs w:val="22"/>
        </w:rPr>
        <w:t>nyezeti terhet, és az annak felszámolásához szükséges állami költségeket.</w:t>
      </w: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Az E+</w:t>
      </w:r>
      <w:proofErr w:type="spellStart"/>
      <w:r w:rsidRPr="00230E6C">
        <w:rPr>
          <w:rFonts w:ascii="Times New Roman" w:hAnsi="Times New Roman"/>
          <w:sz w:val="22"/>
          <w:szCs w:val="22"/>
        </w:rPr>
        <w:t>E</w:t>
      </w:r>
      <w:proofErr w:type="spellEnd"/>
      <w:r w:rsidRPr="00230E6C">
        <w:rPr>
          <w:rFonts w:ascii="Times New Roman" w:hAnsi="Times New Roman"/>
          <w:sz w:val="22"/>
          <w:szCs w:val="22"/>
        </w:rPr>
        <w:t xml:space="preserve"> nagygépek esetében szükségszerűnek látjuk, hogy a terv készítői tegyenek különbség a te</w:t>
      </w:r>
      <w:r w:rsidRPr="00230E6C">
        <w:rPr>
          <w:rFonts w:ascii="Times New Roman" w:hAnsi="Times New Roman"/>
          <w:sz w:val="22"/>
          <w:szCs w:val="22"/>
        </w:rPr>
        <w:t>r</w:t>
      </w:r>
      <w:r w:rsidRPr="00230E6C">
        <w:rPr>
          <w:rFonts w:ascii="Times New Roman" w:hAnsi="Times New Roman"/>
          <w:sz w:val="22"/>
          <w:szCs w:val="22"/>
        </w:rPr>
        <w:t>mékdíj-tételek megállapítása során az alapvető szükségleti cikkek (pl. hűtőgép, kazán), és luxusterm</w:t>
      </w:r>
      <w:r w:rsidRPr="00230E6C">
        <w:rPr>
          <w:rFonts w:ascii="Times New Roman" w:hAnsi="Times New Roman"/>
          <w:sz w:val="22"/>
          <w:szCs w:val="22"/>
        </w:rPr>
        <w:t>é</w:t>
      </w:r>
      <w:r w:rsidRPr="00230E6C">
        <w:rPr>
          <w:rFonts w:ascii="Times New Roman" w:hAnsi="Times New Roman"/>
          <w:sz w:val="22"/>
          <w:szCs w:val="22"/>
        </w:rPr>
        <w:t>kek (pl. mosogatógép, napozóágy) között. Úgy véljük, hogy miután az előbbi kategória miatt a f</w:t>
      </w:r>
      <w:r w:rsidRPr="00230E6C">
        <w:rPr>
          <w:rFonts w:ascii="Times New Roman" w:hAnsi="Times New Roman"/>
          <w:sz w:val="22"/>
          <w:szCs w:val="22"/>
        </w:rPr>
        <w:t>o</w:t>
      </w:r>
      <w:r w:rsidRPr="00230E6C">
        <w:rPr>
          <w:rFonts w:ascii="Times New Roman" w:hAnsi="Times New Roman"/>
          <w:sz w:val="22"/>
          <w:szCs w:val="22"/>
        </w:rPr>
        <w:t>gyasztást széles körben, a lakosság teljes spektrumát terhelni fogja a termékdíj, ezért a szociális sze</w:t>
      </w:r>
      <w:r w:rsidRPr="00230E6C">
        <w:rPr>
          <w:rFonts w:ascii="Times New Roman" w:hAnsi="Times New Roman"/>
          <w:sz w:val="22"/>
          <w:szCs w:val="22"/>
        </w:rPr>
        <w:t>m</w:t>
      </w:r>
      <w:r w:rsidRPr="00230E6C">
        <w:rPr>
          <w:rFonts w:ascii="Times New Roman" w:hAnsi="Times New Roman"/>
          <w:sz w:val="22"/>
          <w:szCs w:val="22"/>
        </w:rPr>
        <w:t>pontok figyelembevétele elvárható.</w:t>
      </w: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7A6F8C" w:rsidRPr="00230E6C" w:rsidRDefault="0074656B" w:rsidP="00D00BD6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Az egyéb műanyag áru kategóriában a művirágokra kivetendő díjat valóban indokoltnak tartjuk, bár véleményünk szerint ez a konkrét hulladékáram elhanyagolható mértékű. Nem világos a vezetői össz</w:t>
      </w:r>
      <w:r w:rsidRPr="00230E6C">
        <w:rPr>
          <w:rFonts w:ascii="Times New Roman" w:hAnsi="Times New Roman"/>
          <w:sz w:val="22"/>
          <w:szCs w:val="22"/>
        </w:rPr>
        <w:t>e</w:t>
      </w:r>
      <w:r w:rsidRPr="00230E6C">
        <w:rPr>
          <w:rFonts w:ascii="Times New Roman" w:hAnsi="Times New Roman"/>
          <w:sz w:val="22"/>
          <w:szCs w:val="22"/>
        </w:rPr>
        <w:t xml:space="preserve">foglaló alapján, hogy miért e termékkategória került a </w:t>
      </w:r>
      <w:proofErr w:type="spellStart"/>
      <w:r w:rsidRPr="00230E6C">
        <w:rPr>
          <w:rFonts w:ascii="Times New Roman" w:hAnsi="Times New Roman"/>
          <w:sz w:val="22"/>
          <w:szCs w:val="22"/>
        </w:rPr>
        <w:t>Kdtv</w:t>
      </w:r>
      <w:proofErr w:type="spellEnd"/>
      <w:r w:rsidRPr="00230E6C">
        <w:rPr>
          <w:rFonts w:ascii="Times New Roman" w:hAnsi="Times New Roman"/>
          <w:sz w:val="22"/>
          <w:szCs w:val="22"/>
        </w:rPr>
        <w:t>. hatálya alá.</w:t>
      </w:r>
    </w:p>
    <w:p w:rsidR="007A6F8C" w:rsidRPr="00230E6C" w:rsidRDefault="007A6F8C" w:rsidP="00D00BD6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753D5D" w:rsidRPr="00230E6C" w:rsidRDefault="00753D5D" w:rsidP="00D00BD6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Összefoglalva</w:t>
      </w:r>
    </w:p>
    <w:p w:rsidR="00753D5D" w:rsidRPr="00230E6C" w:rsidRDefault="00753D5D" w:rsidP="00D00BD6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753D5D" w:rsidRPr="00230E6C" w:rsidRDefault="00753D5D" w:rsidP="00D00BD6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A fentiek összefoglalásaként az OKT fölhívja a Kormány figyelmét arra, hogy a termékdíj rendszeren belül az OHÜ által irányított kollektív teljesítés csökkent, és ezen a jelen előterjesztésben foglaltak sem fognak változtatni, ugyanakkor a</w:t>
      </w:r>
      <w:r w:rsidR="00402E69" w:rsidRPr="00230E6C">
        <w:rPr>
          <w:rFonts w:ascii="Times New Roman" w:hAnsi="Times New Roman"/>
          <w:sz w:val="22"/>
          <w:szCs w:val="22"/>
        </w:rPr>
        <w:t xml:space="preserve"> módosítási javaslat az</w:t>
      </w:r>
      <w:r w:rsidRPr="00230E6C">
        <w:rPr>
          <w:rFonts w:ascii="Times New Roman" w:hAnsi="Times New Roman"/>
          <w:sz w:val="22"/>
          <w:szCs w:val="22"/>
        </w:rPr>
        <w:t xml:space="preserve"> egyéni teljesítéseket nemhogy segítené, hanem esetenként visszafogja, ez</w:t>
      </w:r>
      <w:r w:rsidR="00AA0EF9" w:rsidRPr="00230E6C">
        <w:rPr>
          <w:rFonts w:ascii="Times New Roman" w:hAnsi="Times New Roman"/>
          <w:sz w:val="22"/>
          <w:szCs w:val="22"/>
        </w:rPr>
        <w:t>ért</w:t>
      </w:r>
      <w:r w:rsidRPr="00230E6C">
        <w:rPr>
          <w:rFonts w:ascii="Times New Roman" w:hAnsi="Times New Roman"/>
          <w:sz w:val="22"/>
          <w:szCs w:val="22"/>
        </w:rPr>
        <w:t xml:space="preserve"> a rendszer a hulladékgazdálkodási teljesítmény szempontjából fenntarthatatlan lesz. </w:t>
      </w:r>
    </w:p>
    <w:p w:rsidR="00753D5D" w:rsidRPr="00230E6C" w:rsidRDefault="00753D5D" w:rsidP="00D00BD6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Az érvelés, amely szerint a </w:t>
      </w:r>
      <w:proofErr w:type="spellStart"/>
      <w:r w:rsidRPr="00230E6C">
        <w:rPr>
          <w:rFonts w:ascii="Times New Roman" w:hAnsi="Times New Roman"/>
          <w:sz w:val="22"/>
          <w:szCs w:val="22"/>
        </w:rPr>
        <w:t>Kdtv</w:t>
      </w:r>
      <w:proofErr w:type="spellEnd"/>
      <w:r w:rsidRPr="00230E6C">
        <w:rPr>
          <w:rFonts w:ascii="Times New Roman" w:hAnsi="Times New Roman"/>
          <w:sz w:val="22"/>
          <w:szCs w:val="22"/>
        </w:rPr>
        <w:t>. hatályának kiterjesztésével a döntéshozók a környezetvédelmi fel</w:t>
      </w:r>
      <w:r w:rsidRPr="00230E6C">
        <w:rPr>
          <w:rFonts w:ascii="Times New Roman" w:hAnsi="Times New Roman"/>
          <w:sz w:val="22"/>
          <w:szCs w:val="22"/>
        </w:rPr>
        <w:t>a</w:t>
      </w:r>
      <w:r w:rsidRPr="00230E6C">
        <w:rPr>
          <w:rFonts w:ascii="Times New Roman" w:hAnsi="Times New Roman"/>
          <w:sz w:val="22"/>
          <w:szCs w:val="22"/>
        </w:rPr>
        <w:t>datokra teremtenek forrásokat</w:t>
      </w:r>
      <w:r w:rsidR="003C0FBF" w:rsidRPr="00230E6C">
        <w:rPr>
          <w:rFonts w:ascii="Times New Roman" w:hAnsi="Times New Roman"/>
          <w:sz w:val="22"/>
          <w:szCs w:val="22"/>
        </w:rPr>
        <w:t>,</w:t>
      </w:r>
      <w:r w:rsidRPr="00230E6C">
        <w:rPr>
          <w:rFonts w:ascii="Times New Roman" w:hAnsi="Times New Roman"/>
          <w:sz w:val="22"/>
          <w:szCs w:val="22"/>
        </w:rPr>
        <w:t xml:space="preserve"> nem állja meg a helyét, ti. </w:t>
      </w:r>
      <w:proofErr w:type="gramStart"/>
      <w:r w:rsidRPr="00230E6C">
        <w:rPr>
          <w:rFonts w:ascii="Times New Roman" w:hAnsi="Times New Roman"/>
          <w:sz w:val="22"/>
          <w:szCs w:val="22"/>
        </w:rPr>
        <w:t>a</w:t>
      </w:r>
      <w:proofErr w:type="gramEnd"/>
      <w:r w:rsidRPr="00230E6C">
        <w:rPr>
          <w:rFonts w:ascii="Times New Roman" w:hAnsi="Times New Roman"/>
          <w:sz w:val="22"/>
          <w:szCs w:val="22"/>
        </w:rPr>
        <w:t xml:space="preserve"> bevétel az állami költségvetést általáno</w:t>
      </w:r>
      <w:r w:rsidRPr="00230E6C">
        <w:rPr>
          <w:rFonts w:ascii="Times New Roman" w:hAnsi="Times New Roman"/>
          <w:sz w:val="22"/>
          <w:szCs w:val="22"/>
        </w:rPr>
        <w:t>s</w:t>
      </w:r>
      <w:r w:rsidRPr="00230E6C">
        <w:rPr>
          <w:rFonts w:ascii="Times New Roman" w:hAnsi="Times New Roman"/>
          <w:sz w:val="22"/>
          <w:szCs w:val="22"/>
        </w:rPr>
        <w:t>ságban gazdagítja, mindössze nagyságrendileg a negyedét fordítják az OHÜ és a hasznosítási rendszer működtetésére.</w:t>
      </w: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74656B" w:rsidRPr="00230E6C" w:rsidRDefault="0074656B" w:rsidP="0074656B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E törvény nem valósítja meg a termékdíj eredeti célját, a gyártói felelősség érvényesítését azáltal, hogy nem logikusan követhető környezeti szempontokat mérlegelve (akár életciklus elemzésekkel alát</w:t>
      </w:r>
      <w:r w:rsidRPr="00230E6C">
        <w:rPr>
          <w:rFonts w:ascii="Times New Roman" w:hAnsi="Times New Roman"/>
          <w:sz w:val="22"/>
          <w:szCs w:val="22"/>
        </w:rPr>
        <w:t>á</w:t>
      </w:r>
      <w:r w:rsidRPr="00230E6C">
        <w:rPr>
          <w:rFonts w:ascii="Times New Roman" w:hAnsi="Times New Roman"/>
          <w:sz w:val="22"/>
          <w:szCs w:val="22"/>
        </w:rPr>
        <w:t>masztva) vonja be az új kategóriákat. A gyártók, forgalmazók által befizetendő termékdíj háromn</w:t>
      </w:r>
      <w:r w:rsidRPr="00230E6C">
        <w:rPr>
          <w:rFonts w:ascii="Times New Roman" w:hAnsi="Times New Roman"/>
          <w:sz w:val="22"/>
          <w:szCs w:val="22"/>
        </w:rPr>
        <w:t>e</w:t>
      </w:r>
      <w:r w:rsidRPr="00230E6C">
        <w:rPr>
          <w:rFonts w:ascii="Times New Roman" w:hAnsi="Times New Roman"/>
          <w:sz w:val="22"/>
          <w:szCs w:val="22"/>
        </w:rPr>
        <w:t xml:space="preserve">gyede egyáltalán nem szolgál környezetvédelmi célokat, ellentétben a </w:t>
      </w:r>
      <w:proofErr w:type="spellStart"/>
      <w:r w:rsidRPr="00230E6C">
        <w:rPr>
          <w:rFonts w:ascii="Times New Roman" w:hAnsi="Times New Roman"/>
          <w:sz w:val="22"/>
          <w:szCs w:val="22"/>
        </w:rPr>
        <w:t>Kdtv.-ben</w:t>
      </w:r>
      <w:proofErr w:type="spellEnd"/>
      <w:r w:rsidRPr="00230E6C">
        <w:rPr>
          <w:rFonts w:ascii="Times New Roman" w:hAnsi="Times New Roman"/>
          <w:sz w:val="22"/>
          <w:szCs w:val="22"/>
        </w:rPr>
        <w:t xml:space="preserve"> foglalt céllal.</w:t>
      </w:r>
      <w:r w:rsidR="00A477B1" w:rsidRPr="00230E6C">
        <w:rPr>
          <w:rFonts w:ascii="Times New Roman" w:hAnsi="Times New Roman"/>
          <w:sz w:val="22"/>
          <w:szCs w:val="22"/>
        </w:rPr>
        <w:t xml:space="preserve"> </w:t>
      </w:r>
      <w:r w:rsidRPr="00230E6C">
        <w:rPr>
          <w:rFonts w:ascii="Times New Roman" w:hAnsi="Times New Roman"/>
          <w:sz w:val="22"/>
          <w:szCs w:val="22"/>
        </w:rPr>
        <w:t>A kö</w:t>
      </w:r>
      <w:r w:rsidRPr="00230E6C">
        <w:rPr>
          <w:rFonts w:ascii="Times New Roman" w:hAnsi="Times New Roman"/>
          <w:sz w:val="22"/>
          <w:szCs w:val="22"/>
        </w:rPr>
        <w:t>r</w:t>
      </w:r>
      <w:r w:rsidRPr="00230E6C">
        <w:rPr>
          <w:rFonts w:ascii="Times New Roman" w:hAnsi="Times New Roman"/>
          <w:sz w:val="22"/>
          <w:szCs w:val="22"/>
        </w:rPr>
        <w:t>nyezetvédelmi termékdíj valójában egy általános fogyasztási adóvá alakult, amely elveszti környeze</w:t>
      </w:r>
      <w:r w:rsidRPr="00230E6C">
        <w:rPr>
          <w:rFonts w:ascii="Times New Roman" w:hAnsi="Times New Roman"/>
          <w:sz w:val="22"/>
          <w:szCs w:val="22"/>
        </w:rPr>
        <w:t>t</w:t>
      </w:r>
      <w:r w:rsidRPr="00230E6C">
        <w:rPr>
          <w:rFonts w:ascii="Times New Roman" w:hAnsi="Times New Roman"/>
          <w:sz w:val="22"/>
          <w:szCs w:val="22"/>
        </w:rPr>
        <w:t>védelmi jellegét, és a fogyasztást innentől kezdve általánosságban terheli, tetszőlegessé téve a bev</w:t>
      </w:r>
      <w:r w:rsidRPr="00230E6C">
        <w:rPr>
          <w:rFonts w:ascii="Times New Roman" w:hAnsi="Times New Roman"/>
          <w:sz w:val="22"/>
          <w:szCs w:val="22"/>
        </w:rPr>
        <w:t>o</w:t>
      </w:r>
      <w:r w:rsidRPr="00230E6C">
        <w:rPr>
          <w:rFonts w:ascii="Times New Roman" w:hAnsi="Times New Roman"/>
          <w:sz w:val="22"/>
          <w:szCs w:val="22"/>
        </w:rPr>
        <w:t>nandó termékek körét.</w:t>
      </w:r>
    </w:p>
    <w:p w:rsidR="00753D5D" w:rsidRPr="00230E6C" w:rsidRDefault="00753D5D" w:rsidP="00D00BD6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410335" w:rsidRPr="00230E6C" w:rsidRDefault="00410335" w:rsidP="00D00BD6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Annak ismeretében, hogy folyamatban van az EU idevonatkozó irányelveinek módosítása, melynek során az elvárt hulladékkezelési teljesítmény lényegesen növekedni fog, a Tanács javasolja a termékd</w:t>
      </w:r>
      <w:r w:rsidRPr="00230E6C">
        <w:rPr>
          <w:rFonts w:ascii="Times New Roman" w:hAnsi="Times New Roman"/>
          <w:sz w:val="22"/>
          <w:szCs w:val="22"/>
        </w:rPr>
        <w:t>í</w:t>
      </w:r>
      <w:r w:rsidRPr="00230E6C">
        <w:rPr>
          <w:rFonts w:ascii="Times New Roman" w:hAnsi="Times New Roman"/>
          <w:sz w:val="22"/>
          <w:szCs w:val="22"/>
        </w:rPr>
        <w:t>jas szabályozás ismételt napirendre tűzését, a kialakult helyzet elemzését elsősorban a környezeti hat</w:t>
      </w:r>
      <w:r w:rsidRPr="00230E6C">
        <w:rPr>
          <w:rFonts w:ascii="Times New Roman" w:hAnsi="Times New Roman"/>
          <w:sz w:val="22"/>
          <w:szCs w:val="22"/>
        </w:rPr>
        <w:t>é</w:t>
      </w:r>
      <w:r w:rsidRPr="00230E6C">
        <w:rPr>
          <w:rFonts w:ascii="Times New Roman" w:hAnsi="Times New Roman"/>
          <w:sz w:val="22"/>
          <w:szCs w:val="22"/>
        </w:rPr>
        <w:t>konyság és működőképesség oldaláról.</w:t>
      </w:r>
    </w:p>
    <w:p w:rsidR="008400B1" w:rsidRPr="00230E6C" w:rsidRDefault="008400B1">
      <w:pPr>
        <w:tabs>
          <w:tab w:val="clear" w:pos="360"/>
          <w:tab w:val="clear" w:pos="786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br w:type="page"/>
      </w:r>
    </w:p>
    <w:p w:rsidR="008400B1" w:rsidRPr="00230E6C" w:rsidRDefault="008400B1" w:rsidP="00D00BD6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85456D" w:rsidRPr="00230E6C" w:rsidRDefault="0085456D" w:rsidP="0085456D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 xml:space="preserve">MELLÉKLET: 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Javaslat a kézműves termékek kivételére az egyes termékkategóriákon belül.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8400B1" w:rsidRPr="00230E6C" w:rsidRDefault="008400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85456D" w:rsidRPr="00230E6C" w:rsidRDefault="0085456D" w:rsidP="0085456D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… melléklet a 2014. </w:t>
      </w:r>
      <w:proofErr w:type="gramStart"/>
      <w:r w:rsidRPr="00230E6C">
        <w:rPr>
          <w:rFonts w:ascii="Times New Roman" w:hAnsi="Times New Roman"/>
          <w:sz w:val="22"/>
          <w:szCs w:val="22"/>
        </w:rPr>
        <w:t>évi ….</w:t>
      </w:r>
      <w:proofErr w:type="gramEnd"/>
      <w:r w:rsidRPr="00230E6C">
        <w:rPr>
          <w:rFonts w:ascii="Times New Roman" w:hAnsi="Times New Roman"/>
          <w:sz w:val="22"/>
          <w:szCs w:val="22"/>
        </w:rPr>
        <w:t xml:space="preserve"> törvényhez</w:t>
      </w:r>
    </w:p>
    <w:p w:rsidR="0085456D" w:rsidRPr="00230E6C" w:rsidRDefault="0085456D" w:rsidP="0085456D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85456D" w:rsidRPr="00230E6C" w:rsidRDefault="0085456D" w:rsidP="0085456D">
      <w:pPr>
        <w:spacing w:after="0" w:line="240" w:lineRule="auto"/>
        <w:jc w:val="right"/>
        <w:rPr>
          <w:rFonts w:ascii="Times New Roman" w:hAnsi="Times New Roman"/>
          <w:i/>
          <w:sz w:val="22"/>
          <w:szCs w:val="22"/>
        </w:rPr>
      </w:pPr>
      <w:proofErr w:type="gramStart"/>
      <w:r w:rsidRPr="00230E6C">
        <w:rPr>
          <w:rFonts w:ascii="Times New Roman" w:hAnsi="Times New Roman"/>
          <w:i/>
          <w:sz w:val="22"/>
          <w:szCs w:val="22"/>
        </w:rPr>
        <w:t>( 1</w:t>
      </w:r>
      <w:proofErr w:type="gramEnd"/>
      <w:r w:rsidRPr="00230E6C">
        <w:rPr>
          <w:rFonts w:ascii="Times New Roman" w:hAnsi="Times New Roman"/>
          <w:i/>
          <w:sz w:val="22"/>
          <w:szCs w:val="22"/>
        </w:rPr>
        <w:t>. melléklet a 2011. évi LXXXV. törvényhez)</w:t>
      </w:r>
    </w:p>
    <w:p w:rsidR="0085456D" w:rsidRPr="00230E6C" w:rsidRDefault="0085456D" w:rsidP="0085456D">
      <w:pPr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b) csomagolószerek</w:t>
      </w:r>
    </w:p>
    <w:p w:rsidR="0085456D" w:rsidRPr="00230E6C" w:rsidRDefault="0085456D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30E6C">
        <w:rPr>
          <w:rFonts w:ascii="Times New Roman" w:hAnsi="Times New Roman"/>
          <w:b/>
          <w:sz w:val="22"/>
          <w:szCs w:val="22"/>
        </w:rPr>
        <w:t>1.1</w:t>
      </w:r>
      <w:r w:rsidRPr="00230E6C">
        <w:rPr>
          <w:rFonts w:ascii="Times New Roman" w:hAnsi="Times New Roman"/>
          <w:sz w:val="22"/>
          <w:szCs w:val="22"/>
        </w:rPr>
        <w:t xml:space="preserve"> Elsősorban fonatkészítésre használatos növényi anyag (nád, gyékény, rafia, gabonaszalma stb.) csomagolási célra. </w:t>
      </w:r>
      <w:r w:rsidRPr="00230E6C">
        <w:rPr>
          <w:rFonts w:ascii="Times New Roman" w:hAnsi="Times New Roman"/>
          <w:b/>
          <w:sz w:val="22"/>
          <w:szCs w:val="22"/>
          <w:u w:val="single"/>
        </w:rPr>
        <w:t>Kivéve: kézműves termék, őstermelői termék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5456D" w:rsidRPr="00230E6C" w:rsidRDefault="0085456D" w:rsidP="0085456D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4.5</w:t>
      </w:r>
      <w:r w:rsidRPr="00230E6C">
        <w:rPr>
          <w:rFonts w:ascii="Times New Roman" w:hAnsi="Times New Roman"/>
          <w:sz w:val="22"/>
          <w:szCs w:val="22"/>
        </w:rPr>
        <w:t xml:space="preserve"> Fából készült láda, doboz, rekesz, dob és hasonló csomagolóeszköz; kábeldob fából; rakodólap, keretezett és más szállítólap; </w:t>
      </w:r>
      <w:proofErr w:type="spellStart"/>
      <w:r w:rsidRPr="00230E6C">
        <w:rPr>
          <w:rFonts w:ascii="Times New Roman" w:hAnsi="Times New Roman"/>
          <w:sz w:val="22"/>
          <w:szCs w:val="22"/>
        </w:rPr>
        <w:t>rakodólapkeret</w:t>
      </w:r>
      <w:proofErr w:type="spellEnd"/>
      <w:r w:rsidRPr="00230E6C">
        <w:rPr>
          <w:rFonts w:ascii="Times New Roman" w:hAnsi="Times New Roman"/>
          <w:sz w:val="22"/>
          <w:szCs w:val="22"/>
        </w:rPr>
        <w:t xml:space="preserve"> fából. </w:t>
      </w:r>
      <w:r w:rsidRPr="00230E6C">
        <w:rPr>
          <w:rFonts w:ascii="Times New Roman" w:hAnsi="Times New Roman"/>
          <w:b/>
          <w:sz w:val="22"/>
          <w:szCs w:val="22"/>
          <w:u w:val="single"/>
        </w:rPr>
        <w:t>Kivéve kézműves termék</w:t>
      </w:r>
      <w:r w:rsidRPr="00230E6C">
        <w:rPr>
          <w:rFonts w:ascii="Times New Roman" w:hAnsi="Times New Roman"/>
          <w:b/>
          <w:sz w:val="22"/>
          <w:szCs w:val="22"/>
        </w:rPr>
        <w:t xml:space="preserve">. </w:t>
      </w:r>
    </w:p>
    <w:p w:rsidR="00A477B1" w:rsidRPr="00230E6C" w:rsidRDefault="00A477B1" w:rsidP="0085456D">
      <w:pPr>
        <w:autoSpaceDE w:val="0"/>
        <w:autoSpaceDN w:val="0"/>
        <w:adjustRightInd w:val="0"/>
        <w:ind w:left="56" w:right="56"/>
        <w:rPr>
          <w:rFonts w:ascii="Times New Roman" w:hAnsi="Times New Roman"/>
          <w:b/>
          <w:sz w:val="22"/>
          <w:szCs w:val="22"/>
        </w:rPr>
      </w:pPr>
    </w:p>
    <w:p w:rsidR="0085456D" w:rsidRPr="00230E6C" w:rsidRDefault="0085456D" w:rsidP="0085456D">
      <w:pPr>
        <w:autoSpaceDE w:val="0"/>
        <w:autoSpaceDN w:val="0"/>
        <w:adjustRightInd w:val="0"/>
        <w:ind w:left="56" w:right="56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6.1</w:t>
      </w:r>
      <w:r w:rsidRPr="00230E6C">
        <w:rPr>
          <w:rFonts w:ascii="Times New Roman" w:hAnsi="Times New Roman"/>
          <w:sz w:val="22"/>
          <w:szCs w:val="22"/>
        </w:rPr>
        <w:t xml:space="preserve"> Kosáráru, fonásáru és fonásanyagból közvetlenül kész alakban előállított más termék vagy a 4601 </w:t>
      </w:r>
      <w:proofErr w:type="spellStart"/>
      <w:r w:rsidRPr="00230E6C">
        <w:rPr>
          <w:rFonts w:ascii="Times New Roman" w:hAnsi="Times New Roman"/>
          <w:sz w:val="22"/>
          <w:szCs w:val="22"/>
        </w:rPr>
        <w:t>vtsz</w:t>
      </w:r>
      <w:proofErr w:type="spellEnd"/>
      <w:r w:rsidRPr="00230E6C">
        <w:rPr>
          <w:rFonts w:ascii="Times New Roman" w:hAnsi="Times New Roman"/>
          <w:sz w:val="22"/>
          <w:szCs w:val="22"/>
        </w:rPr>
        <w:t>. alá tartozó anyagokból készült termék</w:t>
      </w:r>
    </w:p>
    <w:p w:rsidR="0085456D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K</w:t>
      </w:r>
      <w:r w:rsidR="0085456D" w:rsidRPr="00230E6C">
        <w:rPr>
          <w:rFonts w:ascii="Times New Roman" w:hAnsi="Times New Roman"/>
          <w:sz w:val="22"/>
          <w:szCs w:val="22"/>
        </w:rPr>
        <w:t xml:space="preserve">ivéve: nem egyszer használatos termékek, 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valamint kézműves termékek</w:t>
      </w:r>
    </w:p>
    <w:p w:rsidR="00A477B1" w:rsidRPr="00230E6C" w:rsidRDefault="00A477B1" w:rsidP="0085456D">
      <w:pPr>
        <w:autoSpaceDE w:val="0"/>
        <w:autoSpaceDN w:val="0"/>
        <w:adjustRightInd w:val="0"/>
        <w:ind w:left="56" w:right="56"/>
        <w:rPr>
          <w:rFonts w:ascii="Times New Roman" w:hAnsi="Times New Roman"/>
          <w:b/>
          <w:sz w:val="22"/>
          <w:szCs w:val="22"/>
        </w:rPr>
      </w:pPr>
    </w:p>
    <w:p w:rsidR="0085456D" w:rsidRPr="00230E6C" w:rsidRDefault="0085456D" w:rsidP="0085456D">
      <w:pPr>
        <w:autoSpaceDE w:val="0"/>
        <w:autoSpaceDN w:val="0"/>
        <w:adjustRightInd w:val="0"/>
        <w:ind w:left="56" w:right="56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7.10</w:t>
      </w:r>
      <w:r w:rsidRPr="00230E6C">
        <w:rPr>
          <w:rFonts w:ascii="Times New Roman" w:hAnsi="Times New Roman"/>
          <w:sz w:val="22"/>
          <w:szCs w:val="22"/>
        </w:rPr>
        <w:t xml:space="preserve"> Doboz, láda, tok, zsák és más csomagolóeszköz papírból, kartonból, cellulózvattából vagy cell</w:t>
      </w:r>
      <w:r w:rsidRPr="00230E6C">
        <w:rPr>
          <w:rFonts w:ascii="Times New Roman" w:hAnsi="Times New Roman"/>
          <w:sz w:val="22"/>
          <w:szCs w:val="22"/>
        </w:rPr>
        <w:t>u</w:t>
      </w:r>
      <w:r w:rsidRPr="00230E6C">
        <w:rPr>
          <w:rFonts w:ascii="Times New Roman" w:hAnsi="Times New Roman"/>
          <w:sz w:val="22"/>
          <w:szCs w:val="22"/>
        </w:rPr>
        <w:t>lózszálból álló szövedékből</w:t>
      </w:r>
    </w:p>
    <w:p w:rsidR="0085456D" w:rsidRPr="00230E6C" w:rsidRDefault="008400B1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30E6C">
        <w:rPr>
          <w:rFonts w:ascii="Times New Roman" w:hAnsi="Times New Roman"/>
          <w:sz w:val="22"/>
          <w:szCs w:val="22"/>
        </w:rPr>
        <w:t>K</w:t>
      </w:r>
      <w:r w:rsidR="0085456D" w:rsidRPr="00230E6C">
        <w:rPr>
          <w:rFonts w:ascii="Times New Roman" w:hAnsi="Times New Roman"/>
          <w:sz w:val="22"/>
          <w:szCs w:val="22"/>
        </w:rPr>
        <w:t xml:space="preserve">ivéve: iratgyűjtő doboz; levéltartó doboz és hasonló cikk irodai, üzleti célra (4819 60 HR kód), 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v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a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lamint kézműves termékek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A477B1" w:rsidRPr="00230E6C" w:rsidRDefault="0085456D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 xml:space="preserve">7.11 </w:t>
      </w:r>
      <w:r w:rsidRPr="00230E6C">
        <w:rPr>
          <w:rFonts w:ascii="Times New Roman" w:hAnsi="Times New Roman"/>
          <w:sz w:val="22"/>
          <w:szCs w:val="22"/>
        </w:rPr>
        <w:t>Mindenféle címke papírból vagy kartonból, nyomtatott is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85456D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K</w:t>
      </w:r>
      <w:r w:rsidR="0085456D" w:rsidRPr="00230E6C">
        <w:rPr>
          <w:rFonts w:ascii="Times New Roman" w:hAnsi="Times New Roman"/>
          <w:sz w:val="22"/>
          <w:szCs w:val="22"/>
        </w:rPr>
        <w:t>ivéve: tanszerek; dokumentumok, árut nem tartalmazó le</w:t>
      </w:r>
      <w:r w:rsidRPr="00230E6C">
        <w:rPr>
          <w:rFonts w:ascii="Times New Roman" w:hAnsi="Times New Roman"/>
          <w:sz w:val="22"/>
          <w:szCs w:val="22"/>
        </w:rPr>
        <w:t>vélküldemények azonosító címkéi;</w:t>
      </w:r>
      <w:r w:rsidR="0085456D" w:rsidRPr="00230E6C">
        <w:rPr>
          <w:rFonts w:ascii="Times New Roman" w:hAnsi="Times New Roman"/>
          <w:sz w:val="22"/>
          <w:szCs w:val="22"/>
        </w:rPr>
        <w:t xml:space="preserve"> 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a ké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z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 xml:space="preserve">műves és kistermelői termékek </w:t>
      </w:r>
      <w:proofErr w:type="spellStart"/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cimkéi</w:t>
      </w:r>
      <w:proofErr w:type="spellEnd"/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A477B1" w:rsidRPr="00230E6C" w:rsidRDefault="0085456D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 xml:space="preserve">8.1 </w:t>
      </w:r>
      <w:r w:rsidRPr="00230E6C">
        <w:rPr>
          <w:rFonts w:ascii="Times New Roman" w:hAnsi="Times New Roman"/>
          <w:sz w:val="22"/>
          <w:szCs w:val="22"/>
        </w:rPr>
        <w:t xml:space="preserve"> Jutaszövet vagy az 5303 </w:t>
      </w:r>
      <w:proofErr w:type="spellStart"/>
      <w:r w:rsidRPr="00230E6C">
        <w:rPr>
          <w:rFonts w:ascii="Times New Roman" w:hAnsi="Times New Roman"/>
          <w:sz w:val="22"/>
          <w:szCs w:val="22"/>
        </w:rPr>
        <w:t>vtsz</w:t>
      </w:r>
      <w:proofErr w:type="spellEnd"/>
      <w:r w:rsidRPr="00230E6C">
        <w:rPr>
          <w:rFonts w:ascii="Times New Roman" w:hAnsi="Times New Roman"/>
          <w:sz w:val="22"/>
          <w:szCs w:val="22"/>
        </w:rPr>
        <w:t xml:space="preserve">. alá tartozó más textil háncsrostból készült szövet kivéve: építési termék, erózió- és </w:t>
      </w:r>
      <w:proofErr w:type="spellStart"/>
      <w:r w:rsidRPr="00230E6C">
        <w:rPr>
          <w:rFonts w:ascii="Times New Roman" w:hAnsi="Times New Roman"/>
          <w:sz w:val="22"/>
          <w:szCs w:val="22"/>
        </w:rPr>
        <w:t>rézsüvédelmi</w:t>
      </w:r>
      <w:proofErr w:type="spellEnd"/>
      <w:r w:rsidRPr="00230E6C">
        <w:rPr>
          <w:rFonts w:ascii="Times New Roman" w:hAnsi="Times New Roman"/>
          <w:sz w:val="22"/>
          <w:szCs w:val="22"/>
        </w:rPr>
        <w:t xml:space="preserve"> áru.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85456D" w:rsidRPr="00230E6C" w:rsidRDefault="0085456D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30E6C">
        <w:rPr>
          <w:rFonts w:ascii="Times New Roman" w:hAnsi="Times New Roman"/>
          <w:b/>
          <w:sz w:val="22"/>
          <w:szCs w:val="22"/>
          <w:u w:val="single"/>
        </w:rPr>
        <w:t>Kivéve a kézműves termék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5456D" w:rsidRPr="00230E6C" w:rsidRDefault="0085456D" w:rsidP="0085456D">
      <w:pPr>
        <w:autoSpaceDE w:val="0"/>
        <w:autoSpaceDN w:val="0"/>
        <w:adjustRightInd w:val="0"/>
        <w:ind w:left="56" w:right="56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 xml:space="preserve">9.1 </w:t>
      </w:r>
      <w:r w:rsidRPr="00230E6C">
        <w:rPr>
          <w:rFonts w:ascii="Times New Roman" w:hAnsi="Times New Roman"/>
          <w:sz w:val="22"/>
          <w:szCs w:val="22"/>
        </w:rPr>
        <w:t>Nem szőtt textília, impregnált, bevont, beborított vagy rétegelt is</w:t>
      </w:r>
    </w:p>
    <w:p w:rsidR="0085456D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K</w:t>
      </w:r>
      <w:r w:rsidR="0085456D" w:rsidRPr="00230E6C">
        <w:rPr>
          <w:rFonts w:ascii="Times New Roman" w:hAnsi="Times New Roman"/>
          <w:sz w:val="22"/>
          <w:szCs w:val="22"/>
        </w:rPr>
        <w:t xml:space="preserve">ivéve: háztartási áru; textil- és ruhaipari áru; járműipari áru; építési termék, bútoripari, erózió- és </w:t>
      </w:r>
      <w:proofErr w:type="spellStart"/>
      <w:r w:rsidR="0085456D" w:rsidRPr="00230E6C">
        <w:rPr>
          <w:rFonts w:ascii="Times New Roman" w:hAnsi="Times New Roman"/>
          <w:sz w:val="22"/>
          <w:szCs w:val="22"/>
        </w:rPr>
        <w:t>rézsüvédelmi</w:t>
      </w:r>
      <w:proofErr w:type="spellEnd"/>
      <w:r w:rsidR="0085456D" w:rsidRPr="00230E6C">
        <w:rPr>
          <w:rFonts w:ascii="Times New Roman" w:hAnsi="Times New Roman"/>
          <w:sz w:val="22"/>
          <w:szCs w:val="22"/>
        </w:rPr>
        <w:t xml:space="preserve"> célokra szolgáló áru; </w:t>
      </w:r>
      <w:proofErr w:type="spellStart"/>
      <w:r w:rsidR="0085456D" w:rsidRPr="00230E6C">
        <w:rPr>
          <w:rFonts w:ascii="Times New Roman" w:hAnsi="Times New Roman"/>
          <w:sz w:val="22"/>
          <w:szCs w:val="22"/>
        </w:rPr>
        <w:t>geotextil</w:t>
      </w:r>
      <w:proofErr w:type="spellEnd"/>
      <w:r w:rsidR="0085456D" w:rsidRPr="00230E6C">
        <w:rPr>
          <w:rFonts w:ascii="Times New Roman" w:hAnsi="Times New Roman"/>
          <w:sz w:val="22"/>
          <w:szCs w:val="22"/>
        </w:rPr>
        <w:t xml:space="preserve">, 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valamint kézműves termék</w:t>
      </w:r>
      <w:r w:rsidR="0085456D" w:rsidRPr="00230E6C">
        <w:rPr>
          <w:rFonts w:ascii="Times New Roman" w:hAnsi="Times New Roman"/>
          <w:sz w:val="22"/>
          <w:szCs w:val="22"/>
        </w:rPr>
        <w:t>.</w:t>
      </w:r>
    </w:p>
    <w:p w:rsidR="00A477B1" w:rsidRPr="00230E6C" w:rsidRDefault="00A477B1" w:rsidP="0085456D">
      <w:pPr>
        <w:autoSpaceDE w:val="0"/>
        <w:autoSpaceDN w:val="0"/>
        <w:adjustRightInd w:val="0"/>
        <w:ind w:left="56" w:right="56"/>
        <w:rPr>
          <w:rFonts w:ascii="Times New Roman" w:hAnsi="Times New Roman"/>
          <w:b/>
          <w:sz w:val="22"/>
          <w:szCs w:val="22"/>
        </w:rPr>
      </w:pPr>
    </w:p>
    <w:p w:rsidR="0085456D" w:rsidRPr="00230E6C" w:rsidRDefault="0085456D" w:rsidP="0085456D">
      <w:pPr>
        <w:autoSpaceDE w:val="0"/>
        <w:autoSpaceDN w:val="0"/>
        <w:adjustRightInd w:val="0"/>
        <w:ind w:left="56" w:right="56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10.1</w:t>
      </w:r>
      <w:r w:rsidRPr="00230E6C">
        <w:rPr>
          <w:rFonts w:ascii="Times New Roman" w:hAnsi="Times New Roman"/>
          <w:sz w:val="22"/>
          <w:szCs w:val="22"/>
        </w:rPr>
        <w:t xml:space="preserve"> Zsineg, kötél fonva vagy sodorva, és gumival vagy műanyaggal impregnálva, bevonva, beborí</w:t>
      </w:r>
      <w:r w:rsidRPr="00230E6C">
        <w:rPr>
          <w:rFonts w:ascii="Times New Roman" w:hAnsi="Times New Roman"/>
          <w:sz w:val="22"/>
          <w:szCs w:val="22"/>
        </w:rPr>
        <w:t>t</w:t>
      </w:r>
      <w:r w:rsidRPr="00230E6C">
        <w:rPr>
          <w:rFonts w:ascii="Times New Roman" w:hAnsi="Times New Roman"/>
          <w:sz w:val="22"/>
          <w:szCs w:val="22"/>
        </w:rPr>
        <w:t>va vagy burkolva is</w:t>
      </w:r>
    </w:p>
    <w:p w:rsidR="0085456D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K</w:t>
      </w:r>
      <w:r w:rsidR="0085456D" w:rsidRPr="00230E6C">
        <w:rPr>
          <w:rFonts w:ascii="Times New Roman" w:hAnsi="Times New Roman"/>
          <w:sz w:val="22"/>
          <w:szCs w:val="22"/>
        </w:rPr>
        <w:t xml:space="preserve">ivéve: hajókötél és kábel; </w:t>
      </w:r>
      <w:proofErr w:type="spellStart"/>
      <w:r w:rsidR="0085456D" w:rsidRPr="00230E6C">
        <w:rPr>
          <w:rFonts w:ascii="Times New Roman" w:hAnsi="Times New Roman"/>
          <w:sz w:val="22"/>
          <w:szCs w:val="22"/>
        </w:rPr>
        <w:t>bálázózsineg</w:t>
      </w:r>
      <w:proofErr w:type="spellEnd"/>
      <w:r w:rsidR="0085456D" w:rsidRPr="00230E6C">
        <w:rPr>
          <w:rFonts w:ascii="Times New Roman" w:hAnsi="Times New Roman"/>
          <w:sz w:val="22"/>
          <w:szCs w:val="22"/>
        </w:rPr>
        <w:t xml:space="preserve">; 5 mm-nél nagyobb átmérőjű áruk; háztartási áru; textil- és ruhaipari áru; építési termék; bútoripari áru, 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kézműves termék.</w:t>
      </w:r>
      <w:r w:rsidR="0085456D" w:rsidRPr="00230E6C">
        <w:rPr>
          <w:rFonts w:ascii="Times New Roman" w:hAnsi="Times New Roman"/>
          <w:sz w:val="22"/>
          <w:szCs w:val="22"/>
        </w:rPr>
        <w:t xml:space="preserve"> 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85456D" w:rsidRPr="00230E6C" w:rsidRDefault="0085456D" w:rsidP="0085456D">
      <w:pPr>
        <w:autoSpaceDE w:val="0"/>
        <w:autoSpaceDN w:val="0"/>
        <w:adjustRightInd w:val="0"/>
        <w:ind w:left="56" w:right="56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lastRenderedPageBreak/>
        <w:t>11.1</w:t>
      </w:r>
      <w:r w:rsidRPr="00230E6C">
        <w:rPr>
          <w:rFonts w:ascii="Times New Roman" w:hAnsi="Times New Roman"/>
          <w:sz w:val="22"/>
          <w:szCs w:val="22"/>
        </w:rPr>
        <w:t xml:space="preserve"> Zsák és zacskó termék csomagolására</w:t>
      </w:r>
    </w:p>
    <w:p w:rsidR="0085456D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>K</w:t>
      </w:r>
      <w:r w:rsidR="0085456D" w:rsidRPr="00230E6C">
        <w:rPr>
          <w:rFonts w:ascii="Times New Roman" w:hAnsi="Times New Roman"/>
          <w:sz w:val="22"/>
          <w:szCs w:val="22"/>
        </w:rPr>
        <w:t xml:space="preserve">ivéve: árvízvédelmi homokzsák, 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és kézműves termék</w:t>
      </w:r>
      <w:r w:rsidRPr="00230E6C">
        <w:rPr>
          <w:rFonts w:ascii="Times New Roman" w:hAnsi="Times New Roman"/>
          <w:sz w:val="22"/>
          <w:szCs w:val="22"/>
        </w:rPr>
        <w:t>.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A477B1" w:rsidRPr="00230E6C" w:rsidRDefault="0085456D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>12.2</w:t>
      </w:r>
      <w:r w:rsidRPr="00230E6C">
        <w:rPr>
          <w:rFonts w:ascii="Times New Roman" w:hAnsi="Times New Roman"/>
          <w:sz w:val="22"/>
          <w:szCs w:val="22"/>
        </w:rPr>
        <w:t xml:space="preserve"> Kerámiából készült termék áru csomagolására. 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5456D" w:rsidRPr="00230E6C" w:rsidRDefault="0085456D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30E6C">
        <w:rPr>
          <w:rFonts w:ascii="Times New Roman" w:hAnsi="Times New Roman"/>
          <w:b/>
          <w:sz w:val="22"/>
          <w:szCs w:val="22"/>
          <w:u w:val="single"/>
        </w:rPr>
        <w:t>Kivéve</w:t>
      </w:r>
      <w:r w:rsidR="00A477B1" w:rsidRPr="00230E6C">
        <w:rPr>
          <w:rFonts w:ascii="Times New Roman" w:hAnsi="Times New Roman"/>
          <w:b/>
          <w:sz w:val="22"/>
          <w:szCs w:val="22"/>
          <w:u w:val="single"/>
        </w:rPr>
        <w:t>:</w:t>
      </w:r>
      <w:r w:rsidRPr="00230E6C">
        <w:rPr>
          <w:rFonts w:ascii="Times New Roman" w:hAnsi="Times New Roman"/>
          <w:b/>
          <w:sz w:val="22"/>
          <w:szCs w:val="22"/>
          <w:u w:val="single"/>
        </w:rPr>
        <w:t xml:space="preserve"> kézműves termék</w:t>
      </w:r>
      <w:r w:rsidR="00A477B1" w:rsidRPr="00230E6C">
        <w:rPr>
          <w:rFonts w:ascii="Times New Roman" w:hAnsi="Times New Roman"/>
          <w:b/>
          <w:sz w:val="22"/>
          <w:szCs w:val="22"/>
          <w:u w:val="single"/>
        </w:rPr>
        <w:t>ek.</w:t>
      </w:r>
    </w:p>
    <w:p w:rsidR="0085456D" w:rsidRPr="00230E6C" w:rsidRDefault="0085456D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5456D" w:rsidRPr="00230E6C" w:rsidRDefault="0085456D" w:rsidP="0085456D">
      <w:pPr>
        <w:rPr>
          <w:rFonts w:ascii="Times New Roman" w:hAnsi="Times New Roman"/>
          <w:sz w:val="22"/>
          <w:szCs w:val="22"/>
        </w:rPr>
      </w:pPr>
      <w:proofErr w:type="gramStart"/>
      <w:r w:rsidRPr="00230E6C">
        <w:rPr>
          <w:rFonts w:ascii="Times New Roman" w:hAnsi="Times New Roman"/>
          <w:sz w:val="22"/>
          <w:szCs w:val="22"/>
        </w:rPr>
        <w:t>e</w:t>
      </w:r>
      <w:proofErr w:type="gramEnd"/>
      <w:r w:rsidRPr="00230E6C">
        <w:rPr>
          <w:rFonts w:ascii="Times New Roman" w:hAnsi="Times New Roman"/>
          <w:sz w:val="22"/>
          <w:szCs w:val="22"/>
        </w:rPr>
        <w:t>) egyéb vegyipari termékek</w:t>
      </w:r>
    </w:p>
    <w:p w:rsidR="0085456D" w:rsidRPr="00230E6C" w:rsidRDefault="0085456D" w:rsidP="0085456D">
      <w:pPr>
        <w:autoSpaceDE w:val="0"/>
        <w:autoSpaceDN w:val="0"/>
        <w:adjustRightInd w:val="0"/>
        <w:ind w:left="56" w:right="56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 xml:space="preserve">1.1 </w:t>
      </w:r>
      <w:r w:rsidRPr="00230E6C">
        <w:rPr>
          <w:rFonts w:ascii="Times New Roman" w:hAnsi="Times New Roman"/>
          <w:sz w:val="22"/>
          <w:szCs w:val="22"/>
        </w:rPr>
        <w:t>Szappan; szappanként használt szerves felületaktív termékek és készítmények rúd, kocka vagy más formába öntve, szappantartalommal is; bőr (testfelület) mosására szolgáló szerves felületaktív termékek és készítmények folyadék vagy krém formájában, szappantartalommal is; szappannal vagy tisztítószerrel impregnált, bevont vagy borított papír, vatta, nemez és nem szőtt textília</w:t>
      </w:r>
    </w:p>
    <w:p w:rsidR="0085456D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30E6C">
        <w:rPr>
          <w:rFonts w:ascii="Times New Roman" w:hAnsi="Times New Roman"/>
          <w:sz w:val="22"/>
          <w:szCs w:val="22"/>
        </w:rPr>
        <w:t>K</w:t>
      </w:r>
      <w:r w:rsidR="0085456D" w:rsidRPr="00230E6C">
        <w:rPr>
          <w:rFonts w:ascii="Times New Roman" w:hAnsi="Times New Roman"/>
          <w:sz w:val="22"/>
          <w:szCs w:val="22"/>
        </w:rPr>
        <w:t xml:space="preserve">ivéve: a bruttó 50 kilogrammnál nagyobb kiszerelésű termékek, 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valamint környezetbarát és has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z</w:t>
      </w:r>
      <w:r w:rsidR="0085456D" w:rsidRPr="00230E6C">
        <w:rPr>
          <w:rFonts w:ascii="Times New Roman" w:hAnsi="Times New Roman"/>
          <w:b/>
          <w:sz w:val="22"/>
          <w:szCs w:val="22"/>
          <w:u w:val="single"/>
        </w:rPr>
        <w:t>nált zsiradék vagy tej alapú kézműves szappanok</w:t>
      </w:r>
      <w:r w:rsidRPr="00230E6C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A477B1" w:rsidRPr="00230E6C" w:rsidRDefault="00A477B1" w:rsidP="008400B1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</w:rPr>
        <w:t xml:space="preserve">2.1 </w:t>
      </w:r>
      <w:r w:rsidR="0085456D" w:rsidRPr="00230E6C">
        <w:rPr>
          <w:rFonts w:ascii="Times New Roman" w:hAnsi="Times New Roman"/>
          <w:sz w:val="22"/>
          <w:szCs w:val="22"/>
        </w:rPr>
        <w:t xml:space="preserve">Hajápoló szerek. </w:t>
      </w:r>
    </w:p>
    <w:p w:rsidR="00A477B1" w:rsidRPr="00230E6C" w:rsidRDefault="00A477B1" w:rsidP="008400B1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5456D" w:rsidRPr="00230E6C" w:rsidRDefault="0085456D" w:rsidP="008400B1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  <w:u w:val="single"/>
        </w:rPr>
        <w:t>Kivéve</w:t>
      </w:r>
      <w:r w:rsidR="00A477B1" w:rsidRPr="00230E6C">
        <w:rPr>
          <w:rFonts w:ascii="Times New Roman" w:hAnsi="Times New Roman"/>
          <w:b/>
          <w:sz w:val="22"/>
          <w:szCs w:val="22"/>
          <w:u w:val="single"/>
        </w:rPr>
        <w:t>:</w:t>
      </w:r>
      <w:r w:rsidRPr="00230E6C">
        <w:rPr>
          <w:rFonts w:ascii="Times New Roman" w:hAnsi="Times New Roman"/>
          <w:b/>
          <w:sz w:val="22"/>
          <w:szCs w:val="22"/>
          <w:u w:val="single"/>
        </w:rPr>
        <w:t xml:space="preserve"> körny</w:t>
      </w:r>
      <w:r w:rsidR="00A477B1" w:rsidRPr="00230E6C">
        <w:rPr>
          <w:rFonts w:ascii="Times New Roman" w:hAnsi="Times New Roman"/>
          <w:b/>
          <w:sz w:val="22"/>
          <w:szCs w:val="22"/>
          <w:u w:val="single"/>
        </w:rPr>
        <w:t>e</w:t>
      </w:r>
      <w:r w:rsidRPr="00230E6C">
        <w:rPr>
          <w:rFonts w:ascii="Times New Roman" w:hAnsi="Times New Roman"/>
          <w:b/>
          <w:sz w:val="22"/>
          <w:szCs w:val="22"/>
          <w:u w:val="single"/>
        </w:rPr>
        <w:t>zetbarát kézműves termékek</w:t>
      </w:r>
    </w:p>
    <w:p w:rsidR="00A477B1" w:rsidRPr="00230E6C" w:rsidRDefault="00A477B1" w:rsidP="008400B1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sz w:val="22"/>
          <w:szCs w:val="22"/>
        </w:rPr>
        <w:t xml:space="preserve">2.2 </w:t>
      </w:r>
      <w:r w:rsidR="0085456D" w:rsidRPr="00230E6C">
        <w:rPr>
          <w:rFonts w:ascii="Times New Roman" w:hAnsi="Times New Roman"/>
          <w:sz w:val="22"/>
          <w:szCs w:val="22"/>
        </w:rPr>
        <w:t xml:space="preserve">Borotválkozás előtti, borotválkozó vagy borotválkozás utáni készítmények, dezodorok, fürdőhöz való készítmények, szőrtelenítők és máshol nem említett illatszerek, szépség- vagy </w:t>
      </w:r>
      <w:proofErr w:type="spellStart"/>
      <w:r w:rsidR="0085456D" w:rsidRPr="00230E6C">
        <w:rPr>
          <w:rFonts w:ascii="Times New Roman" w:hAnsi="Times New Roman"/>
          <w:sz w:val="22"/>
          <w:szCs w:val="22"/>
        </w:rPr>
        <w:t>testápolószerek</w:t>
      </w:r>
      <w:proofErr w:type="spellEnd"/>
      <w:r w:rsidR="0085456D" w:rsidRPr="00230E6C">
        <w:rPr>
          <w:rFonts w:ascii="Times New Roman" w:hAnsi="Times New Roman"/>
          <w:sz w:val="22"/>
          <w:szCs w:val="22"/>
        </w:rPr>
        <w:t xml:space="preserve">; helyiségszagtalanítók, illatosított vagy fertőtlenítő tulajdonságúak is. </w:t>
      </w:r>
    </w:p>
    <w:p w:rsidR="00A477B1" w:rsidRPr="00230E6C" w:rsidRDefault="00A477B1" w:rsidP="0085456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D62607" w:rsidRPr="00230E6C" w:rsidRDefault="0085456D" w:rsidP="0085456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30E6C">
        <w:rPr>
          <w:rFonts w:ascii="Times New Roman" w:hAnsi="Times New Roman"/>
          <w:b/>
          <w:sz w:val="22"/>
          <w:szCs w:val="22"/>
          <w:u w:val="single"/>
        </w:rPr>
        <w:t>Kivéve</w:t>
      </w:r>
      <w:r w:rsidR="00A477B1" w:rsidRPr="00230E6C">
        <w:rPr>
          <w:rFonts w:ascii="Times New Roman" w:hAnsi="Times New Roman"/>
          <w:b/>
          <w:sz w:val="22"/>
          <w:szCs w:val="22"/>
          <w:u w:val="single"/>
        </w:rPr>
        <w:t>:</w:t>
      </w:r>
      <w:r w:rsidRPr="00230E6C">
        <w:rPr>
          <w:rFonts w:ascii="Times New Roman" w:hAnsi="Times New Roman"/>
          <w:b/>
          <w:sz w:val="22"/>
          <w:szCs w:val="22"/>
          <w:u w:val="single"/>
        </w:rPr>
        <w:t xml:space="preserve"> kézműves illóolajok, körny</w:t>
      </w:r>
      <w:r w:rsidR="008400B1" w:rsidRPr="00230E6C">
        <w:rPr>
          <w:rFonts w:ascii="Times New Roman" w:hAnsi="Times New Roman"/>
          <w:b/>
          <w:sz w:val="22"/>
          <w:szCs w:val="22"/>
          <w:u w:val="single"/>
        </w:rPr>
        <w:t>e</w:t>
      </w:r>
      <w:r w:rsidRPr="00230E6C">
        <w:rPr>
          <w:rFonts w:ascii="Times New Roman" w:hAnsi="Times New Roman"/>
          <w:b/>
          <w:sz w:val="22"/>
          <w:szCs w:val="22"/>
          <w:u w:val="single"/>
        </w:rPr>
        <w:t>zetbarát kozme</w:t>
      </w:r>
      <w:r w:rsidR="00A477B1" w:rsidRPr="00230E6C">
        <w:rPr>
          <w:rFonts w:ascii="Times New Roman" w:hAnsi="Times New Roman"/>
          <w:b/>
          <w:sz w:val="22"/>
          <w:szCs w:val="22"/>
          <w:u w:val="single"/>
        </w:rPr>
        <w:t>tikumok</w:t>
      </w:r>
    </w:p>
    <w:sectPr w:rsidR="00D62607" w:rsidRPr="00230E6C" w:rsidSect="00766C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C3" w:rsidRDefault="00B824C3" w:rsidP="00C736CB">
      <w:pPr>
        <w:spacing w:after="0" w:line="240" w:lineRule="auto"/>
      </w:pPr>
      <w:r>
        <w:separator/>
      </w:r>
    </w:p>
  </w:endnote>
  <w:endnote w:type="continuationSeparator" w:id="0">
    <w:p w:rsidR="00B824C3" w:rsidRDefault="00B824C3" w:rsidP="00C7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nguest Hotel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6C" w:rsidRDefault="00230E6C" w:rsidP="00230E6C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</w:rPr>
    </w:pPr>
  </w:p>
  <w:p w:rsidR="00230E6C" w:rsidRDefault="00230E6C" w:rsidP="00230E6C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</w:rPr>
    </w:pPr>
    <w:r>
      <w:rPr>
        <w:rFonts w:ascii="Clarendon Condensed" w:hAnsi="Clarendon Condensed" w:cs="Clarendon Condensed"/>
        <w:spacing w:val="40"/>
        <w:sz w:val="20"/>
      </w:rPr>
      <w:t>OKT Titkárság: 1055 Budapest, Kossuth tér 11.</w:t>
    </w:r>
  </w:p>
  <w:p w:rsidR="00230E6C" w:rsidRDefault="00230E6C" w:rsidP="00230E6C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</w:rPr>
    </w:pPr>
    <w:r>
      <w:rPr>
        <w:rFonts w:ascii="Clarendon Condensed" w:hAnsi="Clarendon Condensed" w:cs="Clarendon Condensed"/>
        <w:spacing w:val="40"/>
        <w:sz w:val="20"/>
      </w:rPr>
      <w:t>Postacím: 1860 Bp.</w:t>
    </w:r>
  </w:p>
  <w:p w:rsidR="00230E6C" w:rsidRDefault="00230E6C" w:rsidP="00230E6C">
    <w:pPr>
      <w:pStyle w:val="llb"/>
      <w:rPr>
        <w:rFonts w:ascii="Clarendon Condensed" w:hAnsi="Clarendon Condensed" w:cs="Clarendon Condensed"/>
        <w:spacing w:val="40"/>
        <w:sz w:val="20"/>
      </w:rPr>
    </w:pPr>
    <w:r>
      <w:rPr>
        <w:rFonts w:ascii="Clarendon Condensed" w:hAnsi="Clarendon Condensed" w:cs="Clarendon Condensed"/>
        <w:spacing w:val="40"/>
        <w:sz w:val="20"/>
      </w:rPr>
      <w:tab/>
      <w:t>Telefon: 1- 79 51063, 1- 79 53699. Fax: 1- 79 50429.</w:t>
    </w:r>
  </w:p>
  <w:p w:rsidR="00230E6C" w:rsidRDefault="00230E6C" w:rsidP="00230E6C">
    <w:pPr>
      <w:pStyle w:val="llb"/>
      <w:jc w:val="center"/>
      <w:rPr>
        <w:rFonts w:ascii="Clarendon Condensed" w:hAnsi="Clarendon Condensed" w:cs="Clarendon Condensed"/>
        <w:spacing w:val="40"/>
        <w:sz w:val="20"/>
      </w:rPr>
    </w:pPr>
    <w:r>
      <w:rPr>
        <w:rFonts w:ascii="Clarendon Condensed" w:hAnsi="Clarendon Condensed" w:cs="Clarendon Condensed"/>
        <w:spacing w:val="40"/>
        <w:sz w:val="20"/>
      </w:rPr>
      <w:t xml:space="preserve">E-mail: </w:t>
    </w:r>
    <w:hyperlink r:id="rId1" w:history="1">
      <w:r w:rsidRPr="00C73C32">
        <w:rPr>
          <w:rStyle w:val="Hiperhivatkozs"/>
          <w:rFonts w:ascii="Clarendon Condensed" w:hAnsi="Clarendon Condensed" w:cs="Clarendon Condensed"/>
          <w:spacing w:val="40"/>
          <w:sz w:val="20"/>
        </w:rPr>
        <w:t>okttitk@fm.gov.hu</w:t>
      </w:r>
    </w:hyperlink>
  </w:p>
  <w:p w:rsidR="00230E6C" w:rsidRPr="00BD3C9D" w:rsidRDefault="00230E6C" w:rsidP="00230E6C">
    <w:pPr>
      <w:pStyle w:val="llb"/>
      <w:jc w:val="center"/>
      <w:rPr>
        <w:rFonts w:ascii="Clarendon Condensed" w:hAnsi="Clarendon Condensed" w:cs="Clarendon Condensed"/>
        <w:color w:val="000000"/>
        <w:spacing w:val="40"/>
        <w:sz w:val="20"/>
      </w:rPr>
    </w:pPr>
    <w:r>
      <w:rPr>
        <w:rFonts w:ascii="Clarendon Condensed" w:hAnsi="Clarendon Condensed" w:cs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C3" w:rsidRDefault="00B824C3" w:rsidP="00C736CB">
      <w:pPr>
        <w:spacing w:after="0" w:line="240" w:lineRule="auto"/>
      </w:pPr>
      <w:r>
        <w:separator/>
      </w:r>
    </w:p>
  </w:footnote>
  <w:footnote w:type="continuationSeparator" w:id="0">
    <w:p w:rsidR="00B824C3" w:rsidRDefault="00B824C3" w:rsidP="00C7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B1" w:rsidRDefault="008400B1">
    <w:pPr>
      <w:pStyle w:val="lfej"/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9pt;height:80.75pt" o:ole="">
          <v:imagedata r:id="rId1" o:title=""/>
        </v:shape>
        <o:OLEObject Type="Embed" ProgID="MSPhotoEd.3" ShapeID="_x0000_i1025" DrawAspect="Content" ObjectID="_14773991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1F2"/>
    <w:multiLevelType w:val="hybridMultilevel"/>
    <w:tmpl w:val="8FDEE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68D7"/>
    <w:multiLevelType w:val="multilevel"/>
    <w:tmpl w:val="9B163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">
    <w:nsid w:val="1DAD331D"/>
    <w:multiLevelType w:val="hybridMultilevel"/>
    <w:tmpl w:val="39BC3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3036"/>
    <w:multiLevelType w:val="hybridMultilevel"/>
    <w:tmpl w:val="7BF2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B3799"/>
    <w:multiLevelType w:val="hybridMultilevel"/>
    <w:tmpl w:val="36863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532F8"/>
    <w:multiLevelType w:val="hybridMultilevel"/>
    <w:tmpl w:val="0C58D9C4"/>
    <w:lvl w:ilvl="0" w:tplc="E7C2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06C95"/>
    <w:multiLevelType w:val="hybridMultilevel"/>
    <w:tmpl w:val="EA9E6298"/>
    <w:lvl w:ilvl="0" w:tplc="309AF5A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6CEE3964"/>
    <w:multiLevelType w:val="multilevel"/>
    <w:tmpl w:val="1D3A88E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9226D6D"/>
    <w:multiLevelType w:val="hybridMultilevel"/>
    <w:tmpl w:val="9A8801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A6"/>
    <w:rsid w:val="000208E2"/>
    <w:rsid w:val="00024683"/>
    <w:rsid w:val="000335D6"/>
    <w:rsid w:val="00073B95"/>
    <w:rsid w:val="00073FBA"/>
    <w:rsid w:val="00076387"/>
    <w:rsid w:val="000B7E19"/>
    <w:rsid w:val="0011384E"/>
    <w:rsid w:val="001272E1"/>
    <w:rsid w:val="00146FE3"/>
    <w:rsid w:val="001506DC"/>
    <w:rsid w:val="001A5186"/>
    <w:rsid w:val="001B7CAB"/>
    <w:rsid w:val="001C3898"/>
    <w:rsid w:val="001C6440"/>
    <w:rsid w:val="001D0314"/>
    <w:rsid w:val="001D672F"/>
    <w:rsid w:val="001E09A4"/>
    <w:rsid w:val="001E2BD0"/>
    <w:rsid w:val="001E42D1"/>
    <w:rsid w:val="001E43FB"/>
    <w:rsid w:val="0021159D"/>
    <w:rsid w:val="00216D78"/>
    <w:rsid w:val="002206A2"/>
    <w:rsid w:val="00226BE7"/>
    <w:rsid w:val="00230E6C"/>
    <w:rsid w:val="00276862"/>
    <w:rsid w:val="00292DC2"/>
    <w:rsid w:val="002B40C0"/>
    <w:rsid w:val="00300BBF"/>
    <w:rsid w:val="003030D6"/>
    <w:rsid w:val="00343A1C"/>
    <w:rsid w:val="003634F7"/>
    <w:rsid w:val="00382D08"/>
    <w:rsid w:val="00383397"/>
    <w:rsid w:val="003946BA"/>
    <w:rsid w:val="003B3C4A"/>
    <w:rsid w:val="003C0FBF"/>
    <w:rsid w:val="003E0847"/>
    <w:rsid w:val="003F2290"/>
    <w:rsid w:val="003F392C"/>
    <w:rsid w:val="00402E69"/>
    <w:rsid w:val="00410335"/>
    <w:rsid w:val="004601C3"/>
    <w:rsid w:val="004B0899"/>
    <w:rsid w:val="004D4A9F"/>
    <w:rsid w:val="004F1475"/>
    <w:rsid w:val="004F163C"/>
    <w:rsid w:val="004F6AE2"/>
    <w:rsid w:val="0050295F"/>
    <w:rsid w:val="005224B3"/>
    <w:rsid w:val="00532185"/>
    <w:rsid w:val="0054799A"/>
    <w:rsid w:val="0055661E"/>
    <w:rsid w:val="00580F7B"/>
    <w:rsid w:val="0058164D"/>
    <w:rsid w:val="005A062E"/>
    <w:rsid w:val="005A7B61"/>
    <w:rsid w:val="005C3257"/>
    <w:rsid w:val="005D217C"/>
    <w:rsid w:val="005D3BCC"/>
    <w:rsid w:val="005F6EB4"/>
    <w:rsid w:val="00606DB8"/>
    <w:rsid w:val="00607AA4"/>
    <w:rsid w:val="00611A57"/>
    <w:rsid w:val="00616BC5"/>
    <w:rsid w:val="00645637"/>
    <w:rsid w:val="006B6919"/>
    <w:rsid w:val="006C5988"/>
    <w:rsid w:val="00700EAE"/>
    <w:rsid w:val="0074656B"/>
    <w:rsid w:val="00753D5D"/>
    <w:rsid w:val="007568C9"/>
    <w:rsid w:val="00757E67"/>
    <w:rsid w:val="00766CF5"/>
    <w:rsid w:val="00774DF0"/>
    <w:rsid w:val="00775ABC"/>
    <w:rsid w:val="007864ED"/>
    <w:rsid w:val="007A35E6"/>
    <w:rsid w:val="007A6F8C"/>
    <w:rsid w:val="00807FCC"/>
    <w:rsid w:val="0082597D"/>
    <w:rsid w:val="008303D1"/>
    <w:rsid w:val="00830E49"/>
    <w:rsid w:val="008400B1"/>
    <w:rsid w:val="00847BC5"/>
    <w:rsid w:val="00852577"/>
    <w:rsid w:val="0085456D"/>
    <w:rsid w:val="0086010F"/>
    <w:rsid w:val="00874E9C"/>
    <w:rsid w:val="008878BD"/>
    <w:rsid w:val="008A1F13"/>
    <w:rsid w:val="008C65C7"/>
    <w:rsid w:val="008D54A4"/>
    <w:rsid w:val="008E15F3"/>
    <w:rsid w:val="00923F99"/>
    <w:rsid w:val="00930E6C"/>
    <w:rsid w:val="00952C3F"/>
    <w:rsid w:val="00953CCF"/>
    <w:rsid w:val="0097093B"/>
    <w:rsid w:val="00974AAD"/>
    <w:rsid w:val="00984757"/>
    <w:rsid w:val="009916F4"/>
    <w:rsid w:val="009B20E7"/>
    <w:rsid w:val="009B5CE8"/>
    <w:rsid w:val="009C5D56"/>
    <w:rsid w:val="009F18F7"/>
    <w:rsid w:val="009F39DB"/>
    <w:rsid w:val="009F4866"/>
    <w:rsid w:val="00A477B1"/>
    <w:rsid w:val="00A47E7E"/>
    <w:rsid w:val="00A5011C"/>
    <w:rsid w:val="00A739B0"/>
    <w:rsid w:val="00AA0EF9"/>
    <w:rsid w:val="00AB12F3"/>
    <w:rsid w:val="00AD07AA"/>
    <w:rsid w:val="00AD0CD8"/>
    <w:rsid w:val="00AE2A46"/>
    <w:rsid w:val="00B02CD5"/>
    <w:rsid w:val="00B6217F"/>
    <w:rsid w:val="00B8214B"/>
    <w:rsid w:val="00B824C3"/>
    <w:rsid w:val="00B84E6E"/>
    <w:rsid w:val="00B91250"/>
    <w:rsid w:val="00B927C8"/>
    <w:rsid w:val="00BD7651"/>
    <w:rsid w:val="00C442CB"/>
    <w:rsid w:val="00C44D37"/>
    <w:rsid w:val="00C736CB"/>
    <w:rsid w:val="00C737A3"/>
    <w:rsid w:val="00CC4AD2"/>
    <w:rsid w:val="00CD113B"/>
    <w:rsid w:val="00CD1364"/>
    <w:rsid w:val="00D00BD6"/>
    <w:rsid w:val="00D14C53"/>
    <w:rsid w:val="00D30349"/>
    <w:rsid w:val="00D3117C"/>
    <w:rsid w:val="00D37296"/>
    <w:rsid w:val="00D53845"/>
    <w:rsid w:val="00D62607"/>
    <w:rsid w:val="00D70514"/>
    <w:rsid w:val="00DA103F"/>
    <w:rsid w:val="00DB310E"/>
    <w:rsid w:val="00DC62A6"/>
    <w:rsid w:val="00DC78A5"/>
    <w:rsid w:val="00E02DDA"/>
    <w:rsid w:val="00E15F59"/>
    <w:rsid w:val="00E3148C"/>
    <w:rsid w:val="00E73F4B"/>
    <w:rsid w:val="00E77712"/>
    <w:rsid w:val="00EA1120"/>
    <w:rsid w:val="00EA4B66"/>
    <w:rsid w:val="00EA7208"/>
    <w:rsid w:val="00EB0478"/>
    <w:rsid w:val="00EB114A"/>
    <w:rsid w:val="00EC2C92"/>
    <w:rsid w:val="00EC6A04"/>
    <w:rsid w:val="00ED40B4"/>
    <w:rsid w:val="00F06767"/>
    <w:rsid w:val="00F20DAB"/>
    <w:rsid w:val="00F243D3"/>
    <w:rsid w:val="00F3433D"/>
    <w:rsid w:val="00F37D78"/>
    <w:rsid w:val="00F4022D"/>
    <w:rsid w:val="00F632A4"/>
    <w:rsid w:val="00F766E7"/>
    <w:rsid w:val="00F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CD8"/>
    <w:pPr>
      <w:tabs>
        <w:tab w:val="left" w:pos="360"/>
        <w:tab w:val="left" w:pos="786"/>
      </w:tabs>
      <w:spacing w:after="120" w:line="260" w:lineRule="exact"/>
    </w:pPr>
    <w:rPr>
      <w:rFonts w:ascii="Arial" w:hAnsi="Arial"/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5479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79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79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799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799A"/>
    <w:p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799A"/>
    <w:p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799A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479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"/>
    <w:semiHidden/>
    <w:rsid w:val="0054799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link w:val="Cmsor3"/>
    <w:uiPriority w:val="9"/>
    <w:semiHidden/>
    <w:rsid w:val="0054799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Cmsor4Char">
    <w:name w:val="Címsor 4 Char"/>
    <w:link w:val="Cmsor4"/>
    <w:uiPriority w:val="9"/>
    <w:semiHidden/>
    <w:rsid w:val="0054799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link w:val="Cmsor5"/>
    <w:uiPriority w:val="9"/>
    <w:semiHidden/>
    <w:rsid w:val="0054799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link w:val="Cmsor6"/>
    <w:uiPriority w:val="9"/>
    <w:semiHidden/>
    <w:rsid w:val="0054799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Cmsor7Char">
    <w:name w:val="Címsor 7 Char"/>
    <w:link w:val="Cmsor7"/>
    <w:uiPriority w:val="9"/>
    <w:semiHidden/>
    <w:rsid w:val="0054799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Cmsor8Char">
    <w:name w:val="Címsor 8 Char"/>
    <w:link w:val="Cmsor8"/>
    <w:uiPriority w:val="9"/>
    <w:semiHidden/>
    <w:rsid w:val="0054799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msor9Char">
    <w:name w:val="Címsor 9 Char"/>
    <w:link w:val="Cmsor9"/>
    <w:uiPriority w:val="9"/>
    <w:semiHidden/>
    <w:rsid w:val="0054799A"/>
    <w:rPr>
      <w:rFonts w:ascii="Cambria" w:eastAsia="Times New Roman" w:hAnsi="Cambria" w:cs="Times New Roman"/>
      <w:sz w:val="22"/>
      <w:szCs w:val="22"/>
      <w:lang w:eastAsia="ar-SA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4799A"/>
    <w:rPr>
      <w:b/>
      <w:bCs/>
      <w:sz w:val="20"/>
    </w:rPr>
  </w:style>
  <w:style w:type="paragraph" w:styleId="Cm">
    <w:name w:val="Title"/>
    <w:basedOn w:val="Norml"/>
    <w:next w:val="Alcm"/>
    <w:link w:val="CmChar"/>
    <w:qFormat/>
    <w:rsid w:val="00AD0CD8"/>
    <w:pPr>
      <w:jc w:val="center"/>
    </w:pPr>
    <w:rPr>
      <w:rFonts w:ascii="Hunguest Hotels" w:hAnsi="Hunguest Hotels"/>
      <w:b/>
      <w:sz w:val="28"/>
      <w:lang w:val="x-none"/>
    </w:rPr>
  </w:style>
  <w:style w:type="character" w:customStyle="1" w:styleId="CmChar">
    <w:name w:val="Cím Char"/>
    <w:link w:val="Cm"/>
    <w:rsid w:val="0054799A"/>
    <w:rPr>
      <w:rFonts w:ascii="Hunguest Hotels" w:eastAsia="Times New Roman" w:hAnsi="Hunguest Hotels" w:cs="Times New Roman"/>
      <w:b/>
      <w:sz w:val="28"/>
      <w:lang w:eastAsia="ar-SA"/>
    </w:rPr>
  </w:style>
  <w:style w:type="paragraph" w:styleId="Alcm">
    <w:name w:val="Subtitle"/>
    <w:basedOn w:val="Norml"/>
    <w:next w:val="Szvegtrzs"/>
    <w:link w:val="AlcmChar"/>
    <w:qFormat/>
    <w:rsid w:val="00AD0CD8"/>
    <w:pPr>
      <w:keepNext/>
      <w:spacing w:before="240"/>
      <w:jc w:val="center"/>
    </w:pPr>
    <w:rPr>
      <w:rFonts w:eastAsia="Tahoma"/>
      <w:i/>
      <w:iCs/>
      <w:sz w:val="28"/>
      <w:szCs w:val="28"/>
      <w:lang w:val="x-none"/>
    </w:rPr>
  </w:style>
  <w:style w:type="character" w:customStyle="1" w:styleId="AlcmChar">
    <w:name w:val="Alcím Char"/>
    <w:link w:val="Alcm"/>
    <w:rsid w:val="0054799A"/>
    <w:rPr>
      <w:rFonts w:ascii="Arial" w:eastAsia="Tahoma" w:hAnsi="Arial" w:cs="Hunguest Hotels"/>
      <w:i/>
      <w:iCs/>
      <w:sz w:val="28"/>
      <w:szCs w:val="28"/>
      <w:lang w:eastAsia="ar-SA"/>
    </w:rPr>
  </w:style>
  <w:style w:type="character" w:styleId="Kiemels2">
    <w:name w:val="Strong"/>
    <w:uiPriority w:val="22"/>
    <w:qFormat/>
    <w:rsid w:val="0054799A"/>
    <w:rPr>
      <w:b/>
      <w:bCs/>
    </w:rPr>
  </w:style>
  <w:style w:type="character" w:styleId="Kiemels">
    <w:name w:val="Emphasis"/>
    <w:uiPriority w:val="20"/>
    <w:qFormat/>
    <w:rsid w:val="0054799A"/>
    <w:rPr>
      <w:i/>
      <w:iCs/>
    </w:rPr>
  </w:style>
  <w:style w:type="paragraph" w:styleId="Nincstrkz">
    <w:name w:val="No Spacing"/>
    <w:uiPriority w:val="1"/>
    <w:qFormat/>
    <w:rsid w:val="0054799A"/>
    <w:pPr>
      <w:tabs>
        <w:tab w:val="left" w:pos="360"/>
        <w:tab w:val="left" w:pos="786"/>
      </w:tabs>
      <w:spacing w:after="120"/>
    </w:pPr>
    <w:rPr>
      <w:rFonts w:ascii="Arial" w:hAnsi="Arial"/>
      <w:sz w:val="24"/>
      <w:lang w:eastAsia="ar-SA"/>
    </w:rPr>
  </w:style>
  <w:style w:type="paragraph" w:styleId="Listaszerbekezds">
    <w:name w:val="List Paragraph"/>
    <w:basedOn w:val="Norml"/>
    <w:uiPriority w:val="34"/>
    <w:qFormat/>
    <w:rsid w:val="0054799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54799A"/>
    <w:rPr>
      <w:i/>
      <w:iCs/>
      <w:color w:val="000000"/>
      <w:lang w:val="x-none"/>
    </w:rPr>
  </w:style>
  <w:style w:type="character" w:customStyle="1" w:styleId="IdzetChar">
    <w:name w:val="Idézet Char"/>
    <w:link w:val="Idzet"/>
    <w:uiPriority w:val="29"/>
    <w:rsid w:val="0054799A"/>
    <w:rPr>
      <w:rFonts w:ascii="Arial" w:hAnsi="Arial"/>
      <w:i/>
      <w:iCs/>
      <w:color w:val="000000"/>
      <w:sz w:val="24"/>
      <w:lang w:eastAsia="ar-S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79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KiemeltidzetChar">
    <w:name w:val="Kiemelt idézet Char"/>
    <w:link w:val="Kiemeltidzet"/>
    <w:uiPriority w:val="30"/>
    <w:rsid w:val="0054799A"/>
    <w:rPr>
      <w:rFonts w:ascii="Arial" w:hAnsi="Arial"/>
      <w:b/>
      <w:bCs/>
      <w:i/>
      <w:iCs/>
      <w:color w:val="4F81BD"/>
      <w:sz w:val="24"/>
      <w:lang w:eastAsia="ar-SA"/>
    </w:rPr>
  </w:style>
  <w:style w:type="character" w:styleId="Finomkiemels">
    <w:name w:val="Subtle Emphasis"/>
    <w:uiPriority w:val="19"/>
    <w:qFormat/>
    <w:rsid w:val="0054799A"/>
    <w:rPr>
      <w:i/>
      <w:iCs/>
      <w:color w:val="808080"/>
    </w:rPr>
  </w:style>
  <w:style w:type="character" w:styleId="Ershangslyozs">
    <w:name w:val="Intense Emphasis"/>
    <w:uiPriority w:val="21"/>
    <w:qFormat/>
    <w:rsid w:val="0054799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4799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4799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4799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4799A"/>
    <w:pPr>
      <w:outlineLvl w:val="9"/>
    </w:pPr>
  </w:style>
  <w:style w:type="paragraph" w:styleId="Szvegtrzs">
    <w:name w:val="Body Text"/>
    <w:basedOn w:val="Norml"/>
    <w:link w:val="SzvegtrzsChar"/>
    <w:uiPriority w:val="99"/>
    <w:semiHidden/>
    <w:unhideWhenUsed/>
    <w:rsid w:val="00076387"/>
    <w:rPr>
      <w:rFonts w:ascii="Times New Roman" w:hAnsi="Times New Roman"/>
      <w:lang w:val="x-none"/>
    </w:rPr>
  </w:style>
  <w:style w:type="character" w:customStyle="1" w:styleId="SzvegtrzsChar">
    <w:name w:val="Szövegtörzs Char"/>
    <w:link w:val="Szvegtrzs"/>
    <w:uiPriority w:val="99"/>
    <w:semiHidden/>
    <w:rsid w:val="00076387"/>
    <w:rPr>
      <w:sz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736CB"/>
    <w:pPr>
      <w:tabs>
        <w:tab w:val="clear" w:pos="360"/>
        <w:tab w:val="clear" w:pos="786"/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lfejChar">
    <w:name w:val="Élőfej Char"/>
    <w:link w:val="lfej"/>
    <w:uiPriority w:val="99"/>
    <w:rsid w:val="00C736CB"/>
    <w:rPr>
      <w:rFonts w:ascii="Arial" w:hAnsi="Arial"/>
      <w:sz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C736CB"/>
    <w:pPr>
      <w:tabs>
        <w:tab w:val="clear" w:pos="360"/>
        <w:tab w:val="clear" w:pos="786"/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llbChar">
    <w:name w:val="Élőláb Char"/>
    <w:link w:val="llb"/>
    <w:uiPriority w:val="99"/>
    <w:rsid w:val="00C736CB"/>
    <w:rPr>
      <w:rFonts w:ascii="Arial" w:hAnsi="Arial"/>
      <w:sz w:val="24"/>
      <w:lang w:eastAsia="ar-SA"/>
    </w:rPr>
  </w:style>
  <w:style w:type="paragraph" w:styleId="Vltozat">
    <w:name w:val="Revision"/>
    <w:hidden/>
    <w:uiPriority w:val="99"/>
    <w:semiHidden/>
    <w:rsid w:val="00382D08"/>
    <w:rPr>
      <w:rFonts w:ascii="Arial" w:hAnsi="Arial"/>
      <w:sz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82D08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uiPriority w:val="99"/>
    <w:rsid w:val="00230E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CD8"/>
    <w:pPr>
      <w:tabs>
        <w:tab w:val="left" w:pos="360"/>
        <w:tab w:val="left" w:pos="786"/>
      </w:tabs>
      <w:spacing w:after="120" w:line="260" w:lineRule="exact"/>
    </w:pPr>
    <w:rPr>
      <w:rFonts w:ascii="Arial" w:hAnsi="Arial"/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5479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79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79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799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799A"/>
    <w:p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799A"/>
    <w:p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799A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479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"/>
    <w:semiHidden/>
    <w:rsid w:val="0054799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link w:val="Cmsor3"/>
    <w:uiPriority w:val="9"/>
    <w:semiHidden/>
    <w:rsid w:val="0054799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Cmsor4Char">
    <w:name w:val="Címsor 4 Char"/>
    <w:link w:val="Cmsor4"/>
    <w:uiPriority w:val="9"/>
    <w:semiHidden/>
    <w:rsid w:val="0054799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link w:val="Cmsor5"/>
    <w:uiPriority w:val="9"/>
    <w:semiHidden/>
    <w:rsid w:val="0054799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link w:val="Cmsor6"/>
    <w:uiPriority w:val="9"/>
    <w:semiHidden/>
    <w:rsid w:val="0054799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Cmsor7Char">
    <w:name w:val="Címsor 7 Char"/>
    <w:link w:val="Cmsor7"/>
    <w:uiPriority w:val="9"/>
    <w:semiHidden/>
    <w:rsid w:val="0054799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Cmsor8Char">
    <w:name w:val="Címsor 8 Char"/>
    <w:link w:val="Cmsor8"/>
    <w:uiPriority w:val="9"/>
    <w:semiHidden/>
    <w:rsid w:val="0054799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msor9Char">
    <w:name w:val="Címsor 9 Char"/>
    <w:link w:val="Cmsor9"/>
    <w:uiPriority w:val="9"/>
    <w:semiHidden/>
    <w:rsid w:val="0054799A"/>
    <w:rPr>
      <w:rFonts w:ascii="Cambria" w:eastAsia="Times New Roman" w:hAnsi="Cambria" w:cs="Times New Roman"/>
      <w:sz w:val="22"/>
      <w:szCs w:val="22"/>
      <w:lang w:eastAsia="ar-SA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4799A"/>
    <w:rPr>
      <w:b/>
      <w:bCs/>
      <w:sz w:val="20"/>
    </w:rPr>
  </w:style>
  <w:style w:type="paragraph" w:styleId="Cm">
    <w:name w:val="Title"/>
    <w:basedOn w:val="Norml"/>
    <w:next w:val="Alcm"/>
    <w:link w:val="CmChar"/>
    <w:qFormat/>
    <w:rsid w:val="00AD0CD8"/>
    <w:pPr>
      <w:jc w:val="center"/>
    </w:pPr>
    <w:rPr>
      <w:rFonts w:ascii="Hunguest Hotels" w:hAnsi="Hunguest Hotels"/>
      <w:b/>
      <w:sz w:val="28"/>
      <w:lang w:val="x-none"/>
    </w:rPr>
  </w:style>
  <w:style w:type="character" w:customStyle="1" w:styleId="CmChar">
    <w:name w:val="Cím Char"/>
    <w:link w:val="Cm"/>
    <w:rsid w:val="0054799A"/>
    <w:rPr>
      <w:rFonts w:ascii="Hunguest Hotels" w:eastAsia="Times New Roman" w:hAnsi="Hunguest Hotels" w:cs="Times New Roman"/>
      <w:b/>
      <w:sz w:val="28"/>
      <w:lang w:eastAsia="ar-SA"/>
    </w:rPr>
  </w:style>
  <w:style w:type="paragraph" w:styleId="Alcm">
    <w:name w:val="Subtitle"/>
    <w:basedOn w:val="Norml"/>
    <w:next w:val="Szvegtrzs"/>
    <w:link w:val="AlcmChar"/>
    <w:qFormat/>
    <w:rsid w:val="00AD0CD8"/>
    <w:pPr>
      <w:keepNext/>
      <w:spacing w:before="240"/>
      <w:jc w:val="center"/>
    </w:pPr>
    <w:rPr>
      <w:rFonts w:eastAsia="Tahoma"/>
      <w:i/>
      <w:iCs/>
      <w:sz w:val="28"/>
      <w:szCs w:val="28"/>
      <w:lang w:val="x-none"/>
    </w:rPr>
  </w:style>
  <w:style w:type="character" w:customStyle="1" w:styleId="AlcmChar">
    <w:name w:val="Alcím Char"/>
    <w:link w:val="Alcm"/>
    <w:rsid w:val="0054799A"/>
    <w:rPr>
      <w:rFonts w:ascii="Arial" w:eastAsia="Tahoma" w:hAnsi="Arial" w:cs="Hunguest Hotels"/>
      <w:i/>
      <w:iCs/>
      <w:sz w:val="28"/>
      <w:szCs w:val="28"/>
      <w:lang w:eastAsia="ar-SA"/>
    </w:rPr>
  </w:style>
  <w:style w:type="character" w:styleId="Kiemels2">
    <w:name w:val="Strong"/>
    <w:uiPriority w:val="22"/>
    <w:qFormat/>
    <w:rsid w:val="0054799A"/>
    <w:rPr>
      <w:b/>
      <w:bCs/>
    </w:rPr>
  </w:style>
  <w:style w:type="character" w:styleId="Kiemels">
    <w:name w:val="Emphasis"/>
    <w:uiPriority w:val="20"/>
    <w:qFormat/>
    <w:rsid w:val="0054799A"/>
    <w:rPr>
      <w:i/>
      <w:iCs/>
    </w:rPr>
  </w:style>
  <w:style w:type="paragraph" w:styleId="Nincstrkz">
    <w:name w:val="No Spacing"/>
    <w:uiPriority w:val="1"/>
    <w:qFormat/>
    <w:rsid w:val="0054799A"/>
    <w:pPr>
      <w:tabs>
        <w:tab w:val="left" w:pos="360"/>
        <w:tab w:val="left" w:pos="786"/>
      </w:tabs>
      <w:spacing w:after="120"/>
    </w:pPr>
    <w:rPr>
      <w:rFonts w:ascii="Arial" w:hAnsi="Arial"/>
      <w:sz w:val="24"/>
      <w:lang w:eastAsia="ar-SA"/>
    </w:rPr>
  </w:style>
  <w:style w:type="paragraph" w:styleId="Listaszerbekezds">
    <w:name w:val="List Paragraph"/>
    <w:basedOn w:val="Norml"/>
    <w:uiPriority w:val="34"/>
    <w:qFormat/>
    <w:rsid w:val="0054799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54799A"/>
    <w:rPr>
      <w:i/>
      <w:iCs/>
      <w:color w:val="000000"/>
      <w:lang w:val="x-none"/>
    </w:rPr>
  </w:style>
  <w:style w:type="character" w:customStyle="1" w:styleId="IdzetChar">
    <w:name w:val="Idézet Char"/>
    <w:link w:val="Idzet"/>
    <w:uiPriority w:val="29"/>
    <w:rsid w:val="0054799A"/>
    <w:rPr>
      <w:rFonts w:ascii="Arial" w:hAnsi="Arial"/>
      <w:i/>
      <w:iCs/>
      <w:color w:val="000000"/>
      <w:sz w:val="24"/>
      <w:lang w:eastAsia="ar-S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79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KiemeltidzetChar">
    <w:name w:val="Kiemelt idézet Char"/>
    <w:link w:val="Kiemeltidzet"/>
    <w:uiPriority w:val="30"/>
    <w:rsid w:val="0054799A"/>
    <w:rPr>
      <w:rFonts w:ascii="Arial" w:hAnsi="Arial"/>
      <w:b/>
      <w:bCs/>
      <w:i/>
      <w:iCs/>
      <w:color w:val="4F81BD"/>
      <w:sz w:val="24"/>
      <w:lang w:eastAsia="ar-SA"/>
    </w:rPr>
  </w:style>
  <w:style w:type="character" w:styleId="Finomkiemels">
    <w:name w:val="Subtle Emphasis"/>
    <w:uiPriority w:val="19"/>
    <w:qFormat/>
    <w:rsid w:val="0054799A"/>
    <w:rPr>
      <w:i/>
      <w:iCs/>
      <w:color w:val="808080"/>
    </w:rPr>
  </w:style>
  <w:style w:type="character" w:styleId="Ershangslyozs">
    <w:name w:val="Intense Emphasis"/>
    <w:uiPriority w:val="21"/>
    <w:qFormat/>
    <w:rsid w:val="0054799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4799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4799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4799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4799A"/>
    <w:pPr>
      <w:outlineLvl w:val="9"/>
    </w:pPr>
  </w:style>
  <w:style w:type="paragraph" w:styleId="Szvegtrzs">
    <w:name w:val="Body Text"/>
    <w:basedOn w:val="Norml"/>
    <w:link w:val="SzvegtrzsChar"/>
    <w:uiPriority w:val="99"/>
    <w:semiHidden/>
    <w:unhideWhenUsed/>
    <w:rsid w:val="00076387"/>
    <w:rPr>
      <w:rFonts w:ascii="Times New Roman" w:hAnsi="Times New Roman"/>
      <w:lang w:val="x-none"/>
    </w:rPr>
  </w:style>
  <w:style w:type="character" w:customStyle="1" w:styleId="SzvegtrzsChar">
    <w:name w:val="Szövegtörzs Char"/>
    <w:link w:val="Szvegtrzs"/>
    <w:uiPriority w:val="99"/>
    <w:semiHidden/>
    <w:rsid w:val="00076387"/>
    <w:rPr>
      <w:sz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736CB"/>
    <w:pPr>
      <w:tabs>
        <w:tab w:val="clear" w:pos="360"/>
        <w:tab w:val="clear" w:pos="786"/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lfejChar">
    <w:name w:val="Élőfej Char"/>
    <w:link w:val="lfej"/>
    <w:uiPriority w:val="99"/>
    <w:rsid w:val="00C736CB"/>
    <w:rPr>
      <w:rFonts w:ascii="Arial" w:hAnsi="Arial"/>
      <w:sz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C736CB"/>
    <w:pPr>
      <w:tabs>
        <w:tab w:val="clear" w:pos="360"/>
        <w:tab w:val="clear" w:pos="786"/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llbChar">
    <w:name w:val="Élőláb Char"/>
    <w:link w:val="llb"/>
    <w:uiPriority w:val="99"/>
    <w:rsid w:val="00C736CB"/>
    <w:rPr>
      <w:rFonts w:ascii="Arial" w:hAnsi="Arial"/>
      <w:sz w:val="24"/>
      <w:lang w:eastAsia="ar-SA"/>
    </w:rPr>
  </w:style>
  <w:style w:type="paragraph" w:styleId="Vltozat">
    <w:name w:val="Revision"/>
    <w:hidden/>
    <w:uiPriority w:val="99"/>
    <w:semiHidden/>
    <w:rsid w:val="00382D08"/>
    <w:rPr>
      <w:rFonts w:ascii="Arial" w:hAnsi="Arial"/>
      <w:sz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82D08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uiPriority w:val="99"/>
    <w:rsid w:val="00230E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1924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CSAOSZ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</dc:creator>
  <cp:lastModifiedBy>LakatosL</cp:lastModifiedBy>
  <cp:revision>4</cp:revision>
  <cp:lastPrinted>2014-01-26T12:22:00Z</cp:lastPrinted>
  <dcterms:created xsi:type="dcterms:W3CDTF">2014-11-13T14:50:00Z</dcterms:created>
  <dcterms:modified xsi:type="dcterms:W3CDTF">2014-11-13T14:53:00Z</dcterms:modified>
</cp:coreProperties>
</file>